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3C" w:rsidRDefault="00F8533C" w:rsidP="00F853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3C">
        <w:rPr>
          <w:rFonts w:ascii="Times New Roman" w:hAnsi="Times New Roman" w:cs="Times New Roman"/>
          <w:b/>
          <w:sz w:val="28"/>
          <w:szCs w:val="28"/>
        </w:rPr>
        <w:t xml:space="preserve">С 20 марта 2015 года вводится запрет </w:t>
      </w:r>
      <w:proofErr w:type="gramStart"/>
      <w:r w:rsidRPr="00F85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F8533C" w:rsidRPr="00F8533C" w:rsidRDefault="00F8533C" w:rsidP="00F853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3C">
        <w:rPr>
          <w:rFonts w:ascii="Times New Roman" w:hAnsi="Times New Roman" w:cs="Times New Roman"/>
          <w:b/>
          <w:sz w:val="28"/>
          <w:szCs w:val="28"/>
        </w:rPr>
        <w:t>распространение наружной рекламы на объектах культурного наследия</w:t>
      </w:r>
    </w:p>
    <w:p w:rsidR="00F8533C" w:rsidRDefault="00F8533C" w:rsidP="00F8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33C" w:rsidRPr="00F8533C" w:rsidRDefault="00F8533C" w:rsidP="00F8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33C">
        <w:rPr>
          <w:rFonts w:ascii="Times New Roman" w:hAnsi="Times New Roman" w:cs="Times New Roman"/>
          <w:sz w:val="28"/>
          <w:szCs w:val="28"/>
        </w:rPr>
        <w:t>Запрет распространяется на объекты культурного наследия, включенные в соответствующий реестр, а также на их территории, за исключением территорий достопримечательных мест.</w:t>
      </w:r>
    </w:p>
    <w:p w:rsidR="00F8533C" w:rsidRPr="00F8533C" w:rsidRDefault="00F8533C" w:rsidP="00F8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33C">
        <w:rPr>
          <w:rFonts w:ascii="Times New Roman" w:hAnsi="Times New Roman" w:cs="Times New Roman"/>
          <w:sz w:val="28"/>
          <w:szCs w:val="28"/>
        </w:rPr>
        <w:t>Запрет или ограничение распространения наружной рекламы на объектах культурного наследия, а также требования к ее распространению устанавливаются соответствующим органом охраны объектов культурного наследия и вносятся в правила землепользования и застройки, разработанные в соответствии с Градостроительным кодексом РФ.</w:t>
      </w:r>
    </w:p>
    <w:p w:rsidR="00F8533C" w:rsidRDefault="00F8533C" w:rsidP="00F8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33C">
        <w:rPr>
          <w:rFonts w:ascii="Times New Roman" w:hAnsi="Times New Roman" w:cs="Times New Roman"/>
          <w:sz w:val="28"/>
          <w:szCs w:val="28"/>
        </w:rPr>
        <w:t xml:space="preserve">Запрет не распространяется на наружную рекламу, содержащую исключительно информацию о проведении на объектах культурного наследия театрально-зрелищных, культурно-просветительных и зрелищно-развлекательных мероприятий или исключительно информацию о таких мероприятиях с упоминанием спонсора конкретного мероприятия при условии, если такому упоминанию отведено не более чем </w:t>
      </w:r>
      <w:r>
        <w:rPr>
          <w:rFonts w:ascii="Times New Roman" w:hAnsi="Times New Roman" w:cs="Times New Roman"/>
          <w:sz w:val="28"/>
          <w:szCs w:val="28"/>
        </w:rPr>
        <w:t>10%</w:t>
      </w:r>
      <w:r w:rsidRPr="00F8533C">
        <w:rPr>
          <w:rFonts w:ascii="Times New Roman" w:hAnsi="Times New Roman" w:cs="Times New Roman"/>
          <w:sz w:val="28"/>
          <w:szCs w:val="28"/>
        </w:rPr>
        <w:t xml:space="preserve"> рекламной площади.</w:t>
      </w:r>
    </w:p>
    <w:p w:rsidR="00F8533C" w:rsidRDefault="00F8533C" w:rsidP="00F8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Предусматривается, что разрешения на установку и эксплуатацию рекламных конструкций на объектах культурного наследия (памятниках истории и культуры) народов РФ, их территориях, выданные до 20 марта 2015 года, действуют до истечения срока их действия.</w:t>
      </w:r>
    </w:p>
    <w:p w:rsidR="00F8533C" w:rsidRDefault="00F8533C" w:rsidP="00F8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33C" w:rsidRDefault="00F8533C" w:rsidP="00F85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F8533C" w:rsidRDefault="00F8533C" w:rsidP="00F85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F8533C" w:rsidRPr="00F8533C" w:rsidRDefault="00F8533C" w:rsidP="00F85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 Степанов</w:t>
      </w:r>
    </w:p>
    <w:p w:rsidR="00BB056B" w:rsidRDefault="00BB056B"/>
    <w:sectPr w:rsidR="00BB056B" w:rsidSect="00B9010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A0"/>
    <w:rsid w:val="009160A0"/>
    <w:rsid w:val="00BB056B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Екатерина А.</dc:creator>
  <cp:keywords/>
  <dc:description/>
  <cp:lastModifiedBy>Горностаева Екатерина А.</cp:lastModifiedBy>
  <cp:revision>2</cp:revision>
  <dcterms:created xsi:type="dcterms:W3CDTF">2015-04-25T13:15:00Z</dcterms:created>
  <dcterms:modified xsi:type="dcterms:W3CDTF">2015-04-25T13:19:00Z</dcterms:modified>
</cp:coreProperties>
</file>