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DB" w:rsidRPr="00062D30" w:rsidRDefault="00CD6FDB" w:rsidP="00CD6FDB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062D30">
        <w:rPr>
          <w:rFonts w:ascii="Arial" w:hAnsi="Arial" w:cs="Arial"/>
          <w:b/>
          <w:bCs/>
          <w:i/>
          <w:iCs/>
          <w:sz w:val="28"/>
          <w:szCs w:val="28"/>
        </w:rPr>
        <w:t>Ваш индивидуальный лицевой счёт в ПФР</w:t>
      </w:r>
    </w:p>
    <w:p w:rsidR="00CD6FDB" w:rsidRPr="00062D30" w:rsidRDefault="00CD6FDB" w:rsidP="00CD6FDB">
      <w:r>
        <w:t>П</w:t>
      </w:r>
      <w:r w:rsidRPr="00062D30">
        <w:t xml:space="preserve">олнота и корректность сведений о стаже и заработке на индивидуальном лицевом счете обеспечивает размер будущей </w:t>
      </w:r>
      <w:r w:rsidRPr="00062D30">
        <w:rPr>
          <w:b/>
        </w:rPr>
        <w:t>пенсии</w:t>
      </w:r>
      <w:r w:rsidRPr="00062D30">
        <w:t>.</w:t>
      </w:r>
    </w:p>
    <w:p w:rsidR="00CD6FDB" w:rsidRPr="00062D30" w:rsidRDefault="00CD6FDB" w:rsidP="00CD6FDB">
      <w:r w:rsidRPr="00062D30">
        <w:t xml:space="preserve">На индивидуальных лицевых счетах в </w:t>
      </w:r>
      <w:r w:rsidRPr="00062D30">
        <w:rPr>
          <w:b/>
        </w:rPr>
        <w:t>Пенсионном фонде</w:t>
      </w:r>
      <w:r w:rsidRPr="00062D30">
        <w:t xml:space="preserve"> аккумулируется информация о пенсионных правах каждого застрахованного лица в системе индивидуального (персонифицированного) учета. Сведения, указанные в индивидуальном лицевом счете, формируются на основе данных, передаваемых в </w:t>
      </w:r>
      <w:r w:rsidRPr="00062D30">
        <w:rPr>
          <w:b/>
        </w:rPr>
        <w:t>ПФР</w:t>
      </w:r>
      <w:r w:rsidRPr="00062D30">
        <w:t xml:space="preserve"> работодателями и гражданами.</w:t>
      </w:r>
    </w:p>
    <w:p w:rsidR="00CD6FDB" w:rsidRPr="00062D30" w:rsidRDefault="00CD6FDB" w:rsidP="00CD6FDB">
      <w:r w:rsidRPr="00062D30">
        <w:t>Узнать о сформированных пенсионных правах, которые отражены на индивидуальном лицевом счёте, можно:</w:t>
      </w:r>
    </w:p>
    <w:p w:rsidR="00CD6FDB" w:rsidRPr="00062D30" w:rsidRDefault="00CD6FDB" w:rsidP="00CD6FDB">
      <w:r w:rsidRPr="00062D30">
        <w:t xml:space="preserve"> — в «Личном кабинете гражданина» на сайте </w:t>
      </w:r>
      <w:r w:rsidRPr="00062D30">
        <w:rPr>
          <w:b/>
        </w:rPr>
        <w:t>ПФР</w:t>
      </w:r>
      <w:r w:rsidRPr="00062D30">
        <w:t xml:space="preserve"> или на Портале государственных услуг РФ;</w:t>
      </w:r>
    </w:p>
    <w:p w:rsidR="00CD6FDB" w:rsidRPr="00062D30" w:rsidRDefault="00CD6FDB" w:rsidP="00CD6FDB">
      <w:r w:rsidRPr="00062D30">
        <w:t xml:space="preserve"> — через клиентскую службу </w:t>
      </w:r>
      <w:r w:rsidRPr="00062D30">
        <w:rPr>
          <w:b/>
        </w:rPr>
        <w:t>ПФР</w:t>
      </w:r>
      <w:r w:rsidRPr="00062D30">
        <w:t xml:space="preserve"> или в МФЦ.</w:t>
      </w:r>
    </w:p>
    <w:p w:rsidR="00CD6FDB" w:rsidRPr="00062D30" w:rsidRDefault="00CD6FDB" w:rsidP="00CD6FDB">
      <w:r w:rsidRPr="00062D30">
        <w:t xml:space="preserve">Если гражданин считает, что какие-либо сведения не учтены или учтены не в полном объеме, необходимо представить в территориальный орган </w:t>
      </w:r>
      <w:r w:rsidRPr="00062D30">
        <w:rPr>
          <w:b/>
        </w:rPr>
        <w:t>ПФР</w:t>
      </w:r>
      <w:r w:rsidRPr="00062D30">
        <w:t xml:space="preserve"> заявление о корректировке сведений индивидуального (персонифицированного) учета и внесении уточнений (дополнений) в индивидуальный лицевой счет.</w:t>
      </w:r>
    </w:p>
    <w:p w:rsidR="00CD6FDB" w:rsidRPr="00062D30" w:rsidRDefault="00CD6FDB" w:rsidP="00CD6FDB">
      <w:r w:rsidRPr="00062D30">
        <w:t>Заявление можно представить следующим способом:</w:t>
      </w:r>
    </w:p>
    <w:p w:rsidR="00CD6FDB" w:rsidRPr="00062D30" w:rsidRDefault="00CD6FDB" w:rsidP="00CD6FDB">
      <w:r w:rsidRPr="00062D30">
        <w:t xml:space="preserve"> — лично или через своего представителя путем подачи непосредственно в клиентской службе </w:t>
      </w:r>
      <w:r w:rsidRPr="00062D30">
        <w:rPr>
          <w:b/>
        </w:rPr>
        <w:t>ПФР</w:t>
      </w:r>
      <w:r w:rsidRPr="00062D30">
        <w:t>;</w:t>
      </w:r>
    </w:p>
    <w:p w:rsidR="00CD6FDB" w:rsidRPr="00062D30" w:rsidRDefault="00CD6FDB" w:rsidP="00CD6FDB">
      <w:r w:rsidRPr="00062D30">
        <w:t xml:space="preserve"> — путем направления в форме электронного документа на Портале государственных услуг РФ или через «Личный кабинет гражданина» на сайте </w:t>
      </w:r>
      <w:r w:rsidRPr="00062D30">
        <w:rPr>
          <w:b/>
        </w:rPr>
        <w:t>ПФР</w:t>
      </w:r>
      <w:r w:rsidRPr="00062D30">
        <w:t>.</w:t>
      </w:r>
    </w:p>
    <w:p w:rsidR="00CD6FDB" w:rsidRPr="00062D30" w:rsidRDefault="00CD6FDB" w:rsidP="00CD6FDB">
      <w:r w:rsidRPr="00062D30">
        <w:t xml:space="preserve">Обратиться с заявлением можно в любую клиентскую службу </w:t>
      </w:r>
      <w:r w:rsidRPr="00062D30">
        <w:rPr>
          <w:b/>
        </w:rPr>
        <w:t>ПФР</w:t>
      </w:r>
      <w:r w:rsidRPr="00062D30">
        <w:t xml:space="preserve"> независимо от места жительства, места пребывания, места фактического проживания.</w:t>
      </w:r>
    </w:p>
    <w:p w:rsidR="00CD6FDB" w:rsidRPr="00062D30" w:rsidRDefault="00CD6FDB" w:rsidP="00CD6FDB">
      <w:r w:rsidRPr="00062D30">
        <w:t>Одновременно с заявлением представляется документ, удостоверяющий личность, и документы, подтверждающие недостающие сведения:</w:t>
      </w:r>
    </w:p>
    <w:p w:rsidR="00CD6FDB" w:rsidRPr="00062D30" w:rsidRDefault="00CD6FDB" w:rsidP="00CD6FDB">
      <w:r w:rsidRPr="00062D30">
        <w:t xml:space="preserve"> — трудовая книжка;</w:t>
      </w:r>
    </w:p>
    <w:p w:rsidR="00CD6FDB" w:rsidRPr="00062D30" w:rsidRDefault="00CD6FDB" w:rsidP="00CD6FDB">
      <w:r w:rsidRPr="00062D30">
        <w:t xml:space="preserve"> — письменные трудовые договоры, оформленные в соответствии с трудовым законодательством, справки, выдаваемые работодателями или соответствующими государственными (муниципальными) органами, выписки из приказов, лицевые счета и ведомости на выдачу заработной платы;</w:t>
      </w:r>
    </w:p>
    <w:p w:rsidR="00CD6FDB" w:rsidRPr="00062D30" w:rsidRDefault="00CD6FDB" w:rsidP="00CD6FDB">
      <w:r w:rsidRPr="00062D30">
        <w:t xml:space="preserve"> — справки службы занятости;</w:t>
      </w:r>
    </w:p>
    <w:p w:rsidR="00CD6FDB" w:rsidRPr="00062D30" w:rsidRDefault="00CD6FDB" w:rsidP="00CD6FDB">
      <w:r w:rsidRPr="00062D30">
        <w:t xml:space="preserve"> — архивные справки;</w:t>
      </w:r>
    </w:p>
    <w:p w:rsidR="00CD6FDB" w:rsidRPr="00062D30" w:rsidRDefault="00CD6FDB" w:rsidP="00CD6FDB">
      <w:r w:rsidRPr="00062D30">
        <w:t xml:space="preserve"> — военный билет (в случае прохождения военной службы);</w:t>
      </w:r>
    </w:p>
    <w:p w:rsidR="00CD6FDB" w:rsidRPr="00062D30" w:rsidRDefault="00CD6FDB" w:rsidP="00CD6FDB">
      <w:r w:rsidRPr="00062D30">
        <w:t xml:space="preserve"> — документы об образовании;</w:t>
      </w:r>
    </w:p>
    <w:p w:rsidR="00CD6FDB" w:rsidRPr="00062D30" w:rsidRDefault="00CD6FDB" w:rsidP="00CD6FDB">
      <w:r w:rsidRPr="00062D30">
        <w:t xml:space="preserve"> — документы, подтверждающие осуществление предпринимательской деятельности;</w:t>
      </w:r>
    </w:p>
    <w:p w:rsidR="00CD6FDB" w:rsidRPr="00062D30" w:rsidRDefault="00CD6FDB" w:rsidP="00CD6FDB">
      <w:r w:rsidRPr="00062D30">
        <w:t xml:space="preserve"> — другие юридически значимые документы (свидетельство о браке, о рождении детей и т. п.);</w:t>
      </w:r>
    </w:p>
    <w:p w:rsidR="00CD6FDB" w:rsidRPr="00062D30" w:rsidRDefault="00CD6FDB" w:rsidP="00CD6FDB">
      <w:r w:rsidRPr="00062D30">
        <w:t xml:space="preserve"> — документы о заработке до 01.01.2002 г.</w:t>
      </w:r>
    </w:p>
    <w:p w:rsidR="00CD6FDB" w:rsidRPr="00062D30" w:rsidRDefault="00CD6FDB" w:rsidP="00CD6FDB">
      <w:r w:rsidRPr="00062D30">
        <w:t>При направлении заявления в форме электронного документа прикладываются копии указанных документов.</w:t>
      </w:r>
    </w:p>
    <w:p w:rsidR="00CD6FDB" w:rsidRPr="00062D30" w:rsidRDefault="00CD6FDB" w:rsidP="00CD6FDB">
      <w:r w:rsidRPr="00062D30">
        <w:lastRenderedPageBreak/>
        <w:t>Если имя, отчество или фамилия в представленном документе не совпадают с именем, отчеством или фамилией, указанными в документе, удостоверяющем личность, необходимо также представить свидетельство о браке, свидетельство о перемене имени или свидетельство о расторжении брака.</w:t>
      </w:r>
    </w:p>
    <w:p w:rsidR="00CD6FDB" w:rsidRPr="00062D30" w:rsidRDefault="00CD6FDB" w:rsidP="00CD6FDB">
      <w:r w:rsidRPr="00062D30">
        <w:t>При подаче заявления от имени гражданина его законным представителем дополнительно представляются документы, удостоверяющие полномочия законного представителя, а также документы, удостоверяющие его личность. В случае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:rsidR="00CD6FDB" w:rsidRPr="00062D30" w:rsidRDefault="00CD6FDB" w:rsidP="00CD6FDB">
      <w:r w:rsidRPr="00062D30">
        <w:t xml:space="preserve">Территориальным органом </w:t>
      </w:r>
      <w:r w:rsidRPr="00062D30">
        <w:rPr>
          <w:b/>
        </w:rPr>
        <w:t>ПФР</w:t>
      </w:r>
      <w:r w:rsidRPr="00062D30">
        <w:t xml:space="preserve"> представленные гражданином заявление и документы рассматриваются в течение 10 дней.</w:t>
      </w:r>
    </w:p>
    <w:p w:rsidR="00CD6FDB" w:rsidRPr="00062D30" w:rsidRDefault="00CD6FDB" w:rsidP="00CD6FDB">
      <w:r w:rsidRPr="00062D30">
        <w:t xml:space="preserve">При необходимости направления территориальным органом </w:t>
      </w:r>
      <w:r w:rsidRPr="00062D30">
        <w:rPr>
          <w:b/>
        </w:rPr>
        <w:t>ПФР</w:t>
      </w:r>
      <w:r w:rsidRPr="00062D30">
        <w:t xml:space="preserve"> запроса о подтверждении трудовой деятельности гражданина в архив или организации, располагающие данными сведениями, срок рассмотрения заявления продлевается на срок до трех месяцев.</w:t>
      </w:r>
    </w:p>
    <w:p w:rsidR="00CD6FDB" w:rsidRPr="00062D30" w:rsidRDefault="00CD6FDB" w:rsidP="00CD6FDB">
      <w:r w:rsidRPr="00062D30">
        <w:t xml:space="preserve">О результатах принятого территориальным органом </w:t>
      </w:r>
      <w:r w:rsidRPr="00062D30">
        <w:rPr>
          <w:b/>
        </w:rPr>
        <w:t>ПФР</w:t>
      </w:r>
      <w:r w:rsidRPr="00062D30">
        <w:t xml:space="preserve"> решения гражданин информируется способом, указанным в заявлении.</w:t>
      </w:r>
    </w:p>
    <w:p w:rsidR="00CD6FDB" w:rsidRPr="00CD6FDB" w:rsidRDefault="00CD6FDB" w:rsidP="00CD6FD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6FDB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DB"/>
    <w:rsid w:val="006718A0"/>
    <w:rsid w:val="00C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D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D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2021-02-01T11:04:00Z</dcterms:created>
  <dcterms:modified xsi:type="dcterms:W3CDTF">2021-02-01T11:06:00Z</dcterms:modified>
</cp:coreProperties>
</file>