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9A" w:rsidRDefault="00F8619A" w:rsidP="00F141B5">
      <w:pPr>
        <w:pStyle w:val="2"/>
        <w:ind w:firstLine="708"/>
      </w:pPr>
      <w:r>
        <w:t>Данные о будущих пенсиях россиян можно будет получить через Интернет</w:t>
      </w:r>
    </w:p>
    <w:p w:rsidR="00F8619A" w:rsidRPr="00F141B5" w:rsidRDefault="00F8619A" w:rsidP="00F8619A">
      <w:pPr>
        <w:pStyle w:val="3"/>
        <w:rPr>
          <w:rFonts w:ascii="Times New Roman" w:hAnsi="Times New Roman" w:cs="Times New Roman"/>
          <w:i w:val="0"/>
        </w:rPr>
      </w:pPr>
      <w:bookmarkStart w:id="0" w:name="_Toc401908077"/>
      <w:r w:rsidRPr="00F141B5">
        <w:rPr>
          <w:rFonts w:ascii="Times New Roman" w:hAnsi="Times New Roman" w:cs="Times New Roman"/>
          <w:i w:val="0"/>
        </w:rPr>
        <w:t>Зарегистрировавшись на сайте Пенсионного фонда России (ПФР), ныне работающие граждане смогут спрогнозировать будущую пенсию. Порядок раскрытия такой информации, подписанный председателем правления ПФР Антоном Дроздовым, вступит в силу с 1 января 2015 года.</w:t>
      </w:r>
      <w:bookmarkEnd w:id="0"/>
    </w:p>
    <w:p w:rsidR="00F8619A" w:rsidRPr="00F141B5" w:rsidRDefault="00F8619A" w:rsidP="00F8619A">
      <w:pPr>
        <w:pStyle w:val="a3"/>
      </w:pPr>
      <w:r w:rsidRPr="00F141B5">
        <w:t xml:space="preserve">Определено, что все данные будут доступны в «Личном кабинете застрахованного лица» (таковыми являются все трудящиеся). В частности, пользователь сможет узнать величину индивидуального пенсионного коэффициента (ИПК), на основании которого должна рассчитываться пенсия. </w:t>
      </w:r>
      <w:proofErr w:type="gramStart"/>
      <w:r w:rsidRPr="00F141B5">
        <w:t>Также будет указываться общий трудовой стаж до 2002 года, сформированный за последние 12 лет расчетный пенсионный капитал (с учетом его индексации), сумма поступивших страховых взносов и размер дохода работника, общий объем пенсионных накоплений с учетом результатов их инвестирования и другие индивидуальные сведения.</w:t>
      </w:r>
      <w:proofErr w:type="gramEnd"/>
    </w:p>
    <w:p w:rsidR="00F8619A" w:rsidRPr="00F141B5" w:rsidRDefault="00F8619A" w:rsidP="00F8619A">
      <w:pPr>
        <w:pStyle w:val="a3"/>
      </w:pPr>
      <w:r w:rsidRPr="00F141B5">
        <w:t xml:space="preserve">Кроме того, с помощью нового </w:t>
      </w:r>
      <w:proofErr w:type="spellStart"/>
      <w:proofErr w:type="gramStart"/>
      <w:r w:rsidRPr="00F141B5">
        <w:t>Интернет-сервиса</w:t>
      </w:r>
      <w:proofErr w:type="spellEnd"/>
      <w:proofErr w:type="gramEnd"/>
      <w:r w:rsidRPr="00F141B5">
        <w:t xml:space="preserve"> гражданин сможет проверить, в ведении какой управляющей компании или негосударственного пенсионного фонда (НПФ) находятся его накопления. Наличие такой информации позволит предупредить незаконный перевод средств без </w:t>
      </w:r>
      <w:proofErr w:type="gramStart"/>
      <w:r w:rsidRPr="00F141B5">
        <w:t>ведома</w:t>
      </w:r>
      <w:proofErr w:type="gramEnd"/>
      <w:r w:rsidRPr="00F141B5">
        <w:t xml:space="preserve"> самого застрахованного лица (в последние годы зафиксированы десятки таких случаев, в том числе с фальсификацией подписей и документов граждан).</w:t>
      </w:r>
    </w:p>
    <w:p w:rsidR="00F8619A" w:rsidRPr="00F141B5" w:rsidRDefault="00F8619A" w:rsidP="00F8619A">
      <w:pPr>
        <w:pStyle w:val="a3"/>
      </w:pPr>
      <w:r w:rsidRPr="00F141B5">
        <w:t xml:space="preserve">Процедура регистрации граждан в качестве пользователей «Личных кабинетов» пока не определена. До сих пор такие сервисы предоставлялись только работодателям (из 6,2 </w:t>
      </w:r>
      <w:proofErr w:type="spellStart"/>
      <w:proofErr w:type="gramStart"/>
      <w:r w:rsidRPr="00F141B5">
        <w:t>млн</w:t>
      </w:r>
      <w:proofErr w:type="spellEnd"/>
      <w:proofErr w:type="gramEnd"/>
      <w:r w:rsidRPr="00F141B5">
        <w:t xml:space="preserve"> компаний в качестве пользователей «кабинетов» зарегистрировалась почти четверть - 1,5 </w:t>
      </w:r>
      <w:proofErr w:type="spellStart"/>
      <w:r w:rsidRPr="00F141B5">
        <w:t>млн</w:t>
      </w:r>
      <w:proofErr w:type="spellEnd"/>
      <w:r w:rsidRPr="00F141B5">
        <w:t xml:space="preserve"> организаций). Получить соответствующий логин и пароль представитель компании или индивидуальный предприниматель может при личной явке в офис ПФР, заказным письмом, а также по защищенным каналам связи (при наличии квалифицированной электронной подписи и специального договора с фондом). Общее число застрахованных лиц (работающих граждан) превышает 62 </w:t>
      </w:r>
      <w:proofErr w:type="spellStart"/>
      <w:proofErr w:type="gramStart"/>
      <w:r w:rsidRPr="00F141B5">
        <w:t>млн</w:t>
      </w:r>
      <w:proofErr w:type="spellEnd"/>
      <w:proofErr w:type="gramEnd"/>
      <w:r w:rsidRPr="00F141B5">
        <w:t xml:space="preserve"> человек, в том числе 7 </w:t>
      </w:r>
      <w:proofErr w:type="spellStart"/>
      <w:r w:rsidRPr="00F141B5">
        <w:t>млн</w:t>
      </w:r>
      <w:proofErr w:type="spellEnd"/>
      <w:r w:rsidRPr="00F141B5">
        <w:t xml:space="preserve"> в Санкт-Петербурге и Ленинградской области.</w:t>
      </w:r>
    </w:p>
    <w:p w:rsidR="00F8619A" w:rsidRPr="00F141B5" w:rsidRDefault="00F8619A" w:rsidP="00F8619A">
      <w:pPr>
        <w:pStyle w:val="a3"/>
      </w:pPr>
      <w:r w:rsidRPr="00F141B5">
        <w:t>Отметим, что в настоящее время через Единый портал государственных и муниципальных услуг (</w:t>
      </w:r>
      <w:proofErr w:type="spellStart"/>
      <w:r w:rsidRPr="00F141B5">
        <w:t>gosuslusi.ru</w:t>
      </w:r>
      <w:proofErr w:type="spellEnd"/>
      <w:r w:rsidRPr="00F141B5">
        <w:t>) трудящиеся россияне могут заказать только расширенное извещение о состоянии индивидуального лицевого счета, в котором отражаются сведения о начисленных с 2002 года взносах и общая сумма накопленного капитала. До прошлого года ПФР ежегодно рассылал эту информацию в форме так называемых «писем счастья».</w:t>
      </w:r>
    </w:p>
    <w:p w:rsidR="00A142A0" w:rsidRPr="00F141B5" w:rsidRDefault="00A142A0">
      <w:pPr>
        <w:rPr>
          <w:rFonts w:ascii="Times New Roman" w:hAnsi="Times New Roman" w:cs="Times New Roman"/>
        </w:rPr>
      </w:pPr>
    </w:p>
    <w:sectPr w:rsidR="00A142A0" w:rsidRPr="00F141B5" w:rsidSect="00C2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19A"/>
    <w:rsid w:val="00A142A0"/>
    <w:rsid w:val="00C20B27"/>
    <w:rsid w:val="00F141B5"/>
    <w:rsid w:val="00F8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27"/>
  </w:style>
  <w:style w:type="paragraph" w:styleId="2">
    <w:name w:val="heading 2"/>
    <w:next w:val="a"/>
    <w:link w:val="20"/>
    <w:uiPriority w:val="9"/>
    <w:qFormat/>
    <w:rsid w:val="00F8619A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8619A"/>
    <w:pPr>
      <w:keepNext/>
      <w:keepLines/>
      <w:spacing w:after="120" w:line="240" w:lineRule="auto"/>
      <w:ind w:firstLine="709"/>
      <w:jc w:val="both"/>
      <w:outlineLvl w:val="2"/>
    </w:pPr>
    <w:rPr>
      <w:rFonts w:ascii="Arial" w:eastAsia="Times New Roman" w:hAnsi="Arial" w:cs="Arial"/>
      <w:bCs/>
      <w:i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619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8619A"/>
    <w:rPr>
      <w:rFonts w:ascii="Arial" w:eastAsia="Times New Roman" w:hAnsi="Arial" w:cs="Arial"/>
      <w:bCs/>
      <w:i/>
      <w:sz w:val="24"/>
      <w:szCs w:val="26"/>
    </w:rPr>
  </w:style>
  <w:style w:type="paragraph" w:customStyle="1" w:styleId="a3">
    <w:name w:val="Текст документа"/>
    <w:basedOn w:val="a4"/>
    <w:link w:val="a5"/>
    <w:autoRedefine/>
    <w:rsid w:val="00F8619A"/>
    <w:pPr>
      <w:spacing w:before="100" w:beforeAutospacing="1" w:after="100" w:afterAutospacing="1" w:line="240" w:lineRule="auto"/>
      <w:ind w:left="-52" w:firstLine="36"/>
      <w:jc w:val="both"/>
    </w:pPr>
    <w:rPr>
      <w:rFonts w:eastAsia="Verdana"/>
      <w:color w:val="000000"/>
      <w:szCs w:val="28"/>
    </w:rPr>
  </w:style>
  <w:style w:type="character" w:customStyle="1" w:styleId="a5">
    <w:name w:val="Текст документа Знак"/>
    <w:link w:val="a3"/>
    <w:rsid w:val="00F8619A"/>
    <w:rPr>
      <w:rFonts w:ascii="Times New Roman" w:eastAsia="Verdana" w:hAnsi="Times New Roman" w:cs="Times New Roman"/>
      <w:color w:val="000000"/>
      <w:sz w:val="24"/>
      <w:szCs w:val="28"/>
    </w:rPr>
  </w:style>
  <w:style w:type="paragraph" w:styleId="a4">
    <w:name w:val="Normal (Web)"/>
    <w:basedOn w:val="a"/>
    <w:uiPriority w:val="99"/>
    <w:semiHidden/>
    <w:unhideWhenUsed/>
    <w:rsid w:val="00F861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Федина</dc:creator>
  <cp:keywords/>
  <dc:description/>
  <cp:lastModifiedBy>delo</cp:lastModifiedBy>
  <cp:revision>3</cp:revision>
  <dcterms:created xsi:type="dcterms:W3CDTF">2014-10-24T10:49:00Z</dcterms:created>
  <dcterms:modified xsi:type="dcterms:W3CDTF">2014-10-27T06:54:00Z</dcterms:modified>
</cp:coreProperties>
</file>