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C8" w:rsidRDefault="00FE7FC8" w:rsidP="00FE7F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>Сведения о трудовой деятельности дополнены новым разделом</w:t>
      </w:r>
    </w:p>
    <w:bookmarkEnd w:id="0"/>
    <w:p w:rsidR="00FE7FC8" w:rsidRDefault="00FE7FC8" w:rsidP="00FE7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2020 года в России осуществляется переход на электронные трудовые книжки, который является для всех работающих граждан добровольным. Исключение составляют те, кто впервые устроится на работу в 2021 году.</w:t>
      </w:r>
    </w:p>
    <w:p w:rsidR="00FE7FC8" w:rsidRDefault="00FE7FC8" w:rsidP="00FE7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2020 году в электронную трудовую книжку вносились сведения о трудовой деятельности за период с 1 января 2020 года.</w:t>
      </w:r>
    </w:p>
    <w:p w:rsidR="00FE7FC8" w:rsidRDefault="00FE7FC8" w:rsidP="00FE7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трудовой деятельности, содержащиеся в информационных ресурсах ПФР, предоставляются гражданам по форме СТД-ПФР.</w:t>
      </w:r>
    </w:p>
    <w:p w:rsidR="00FE7FC8" w:rsidRDefault="00FE7FC8" w:rsidP="00FE7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проведена доработка выписки СТД-ПФР и теперь в ней отражается новый раздел, содержащий сведения о трудовой деятельности зарегистрированного лица (работника) за периоды до 31 декабря 2019 года, сформированный на основании представленных работодателями индивидуальных сведений.</w:t>
      </w:r>
    </w:p>
    <w:p w:rsidR="00FE7FC8" w:rsidRDefault="00FE7FC8" w:rsidP="00FE7F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Включение данных сведений в индивидуальный лицевой счёт предоставит гражданам более высокий уровень сохранности данных об их трудовой деятельности.</w:t>
      </w:r>
    </w:p>
    <w:p w:rsidR="00FE7FC8" w:rsidRDefault="00FE7FC8" w:rsidP="00FE7FC8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Формирование сведений по форме СТД-ПФР в новой редакции реализовано как в Личном кабинете гражданина на официальном сайте ПФР, так 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FE7FC8" w:rsidRDefault="00FE7FC8" w:rsidP="00FE7FC8">
      <w:pPr>
        <w:rPr>
          <w:rFonts w:cs="Tms Rmn"/>
          <w:color w:val="000000"/>
          <w:sz w:val="24"/>
          <w:szCs w:val="24"/>
        </w:rPr>
      </w:pPr>
    </w:p>
    <w:p w:rsidR="00FE7FC8" w:rsidRDefault="00FE7FC8" w:rsidP="00FE7FC8">
      <w:pPr>
        <w:rPr>
          <w:rFonts w:cs="Tms Rmn"/>
          <w:color w:val="000000"/>
          <w:sz w:val="24"/>
          <w:szCs w:val="24"/>
        </w:rPr>
      </w:pPr>
    </w:p>
    <w:p w:rsidR="004C4C7C" w:rsidRDefault="004C4C7C" w:rsidP="00FE7FC8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4C4C7C" w:rsidRPr="004C4C7C" w:rsidRDefault="004C4C7C" w:rsidP="004C4C7C">
      <w:pPr>
        <w:rPr>
          <w:rFonts w:ascii="Times New Roman" w:hAnsi="Times New Roman" w:cs="Times New Roman"/>
          <w:sz w:val="26"/>
          <w:szCs w:val="26"/>
        </w:rPr>
      </w:pPr>
    </w:p>
    <w:sectPr w:rsidR="004C4C7C" w:rsidRPr="004C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7C"/>
    <w:rsid w:val="00082413"/>
    <w:rsid w:val="004C4C7C"/>
    <w:rsid w:val="00636722"/>
    <w:rsid w:val="006718A0"/>
    <w:rsid w:val="007B3E1D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Крюкова Юлия Павловна</cp:lastModifiedBy>
  <cp:revision>3</cp:revision>
  <dcterms:created xsi:type="dcterms:W3CDTF">2021-01-20T14:36:00Z</dcterms:created>
  <dcterms:modified xsi:type="dcterms:W3CDTF">2021-01-20T14:36:00Z</dcterms:modified>
</cp:coreProperties>
</file>