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10" w:rsidRPr="00F470D3" w:rsidRDefault="00B31B10" w:rsidP="00B31B10">
      <w:pPr>
        <w:ind w:firstLine="540"/>
        <w:jc w:val="both"/>
        <w:rPr>
          <w:rFonts w:ascii="Segoe UI" w:hAnsi="Segoe UI" w:cs="Segoe UI"/>
          <w:b/>
        </w:rPr>
      </w:pPr>
      <w:r w:rsidRPr="00F470D3">
        <w:rPr>
          <w:rFonts w:ascii="Segoe UI" w:hAnsi="Segoe UI" w:cs="Segoe UI"/>
          <w:b/>
        </w:rPr>
        <w:t xml:space="preserve">                    Ответы на вопросы «Горячей линии» от 4 сентября 2017 года</w:t>
      </w:r>
    </w:p>
    <w:p w:rsidR="006076E4" w:rsidRDefault="006076E4" w:rsidP="00B31B10">
      <w:pPr>
        <w:ind w:firstLine="540"/>
        <w:jc w:val="both"/>
        <w:rPr>
          <w:b/>
        </w:rPr>
      </w:pPr>
    </w:p>
    <w:p w:rsidR="00B31B10" w:rsidRPr="00F470D3" w:rsidRDefault="006076E4" w:rsidP="00B31B10">
      <w:pPr>
        <w:ind w:firstLine="540"/>
        <w:jc w:val="both"/>
        <w:rPr>
          <w:rFonts w:ascii="Segoe UI" w:hAnsi="Segoe UI" w:cs="Segoe UI"/>
        </w:rPr>
      </w:pPr>
      <w:r w:rsidRPr="00F470D3">
        <w:rPr>
          <w:rFonts w:ascii="Segoe UI" w:hAnsi="Segoe UI" w:cs="Segoe UI"/>
        </w:rPr>
        <w:t xml:space="preserve">4 сентября 2017 года в Управлении </w:t>
      </w:r>
      <w:proofErr w:type="spellStart"/>
      <w:r w:rsidRPr="00F470D3">
        <w:rPr>
          <w:rFonts w:ascii="Segoe UI" w:hAnsi="Segoe UI" w:cs="Segoe UI"/>
        </w:rPr>
        <w:t>Росреестра</w:t>
      </w:r>
      <w:proofErr w:type="spellEnd"/>
      <w:r w:rsidRPr="00F470D3">
        <w:rPr>
          <w:rFonts w:ascii="Segoe UI" w:hAnsi="Segoe UI" w:cs="Segoe UI"/>
        </w:rPr>
        <w:t xml:space="preserve"> по Санкт-Петербургу прошла горячая телефонная линия «Пересмотр результатов определения кадастровой стоимости объектов недвижимости», в которой также принял участие филиал ФГБУ «ФКП </w:t>
      </w:r>
      <w:proofErr w:type="spellStart"/>
      <w:r w:rsidRPr="00F470D3">
        <w:rPr>
          <w:rFonts w:ascii="Segoe UI" w:hAnsi="Segoe UI" w:cs="Segoe UI"/>
        </w:rPr>
        <w:t>Росреестра</w:t>
      </w:r>
      <w:proofErr w:type="spellEnd"/>
      <w:r w:rsidRPr="00F470D3">
        <w:rPr>
          <w:rFonts w:ascii="Segoe UI" w:hAnsi="Segoe UI" w:cs="Segoe UI"/>
        </w:rPr>
        <w:t>» по Санкт-Петербургу.</w:t>
      </w:r>
    </w:p>
    <w:p w:rsidR="006076E4" w:rsidRPr="00F470D3" w:rsidRDefault="006076E4" w:rsidP="006076E4">
      <w:pPr>
        <w:ind w:firstLine="540"/>
        <w:jc w:val="both"/>
        <w:rPr>
          <w:rFonts w:ascii="Segoe UI" w:hAnsi="Segoe UI" w:cs="Segoe UI"/>
        </w:rPr>
      </w:pPr>
      <w:r w:rsidRPr="00F470D3">
        <w:rPr>
          <w:rFonts w:ascii="Segoe UI" w:hAnsi="Segoe UI" w:cs="Segoe UI"/>
        </w:rPr>
        <w:t>В ходе горячей линии граждане получали подробные разъяснения о процедуре пересмотра результатов определения кадастровой стоимости, о перечне документов для обращения в комиссию по пересмотру результатов, каким образом подается заявление в комиссию и др.</w:t>
      </w:r>
    </w:p>
    <w:p w:rsidR="00B31B10" w:rsidRPr="00F470D3" w:rsidRDefault="00106240" w:rsidP="00106240">
      <w:pPr>
        <w:jc w:val="both"/>
        <w:rPr>
          <w:rFonts w:ascii="Segoe UI" w:hAnsi="Segoe UI" w:cs="Segoe UI"/>
        </w:rPr>
      </w:pPr>
      <w:r w:rsidRPr="00F470D3">
        <w:rPr>
          <w:rFonts w:ascii="Segoe UI" w:hAnsi="Segoe UI" w:cs="Segoe UI"/>
        </w:rPr>
        <w:t xml:space="preserve">       </w:t>
      </w:r>
      <w:r w:rsidR="006076E4" w:rsidRPr="00F470D3">
        <w:rPr>
          <w:rFonts w:ascii="Segoe UI" w:hAnsi="Segoe UI" w:cs="Segoe UI"/>
        </w:rPr>
        <w:t xml:space="preserve">На звонки по телефону </w:t>
      </w:r>
      <w:proofErr w:type="gramStart"/>
      <w:r w:rsidR="006076E4" w:rsidRPr="00F470D3">
        <w:rPr>
          <w:rFonts w:ascii="Segoe UI" w:hAnsi="Segoe UI" w:cs="Segoe UI"/>
        </w:rPr>
        <w:t>отвечали-секретарь</w:t>
      </w:r>
      <w:proofErr w:type="gramEnd"/>
      <w:r w:rsidR="006076E4" w:rsidRPr="00F470D3">
        <w:rPr>
          <w:rFonts w:ascii="Segoe UI" w:hAnsi="Segoe UI" w:cs="Segoe UI"/>
        </w:rPr>
        <w:t xml:space="preserve"> комиссии по рассмотрению споров о результатах определения кадастровой стоимости, созданной при Управлении </w:t>
      </w:r>
      <w:proofErr w:type="spellStart"/>
      <w:r w:rsidR="006076E4" w:rsidRPr="00F470D3">
        <w:rPr>
          <w:rFonts w:ascii="Segoe UI" w:hAnsi="Segoe UI" w:cs="Segoe UI"/>
        </w:rPr>
        <w:t>Росреестра</w:t>
      </w:r>
      <w:proofErr w:type="spellEnd"/>
      <w:r w:rsidR="006076E4" w:rsidRPr="00F470D3">
        <w:rPr>
          <w:rFonts w:ascii="Segoe UI" w:hAnsi="Segoe UI" w:cs="Segoe UI"/>
        </w:rPr>
        <w:t xml:space="preserve"> по Санкт-Петербургу, Анна Павловна Шихова и заместитель председателя комиссии Дмитрий Анатольевич Барков.</w:t>
      </w:r>
    </w:p>
    <w:p w:rsidR="00106240" w:rsidRPr="00F470D3" w:rsidRDefault="00106240" w:rsidP="00106240">
      <w:pPr>
        <w:jc w:val="both"/>
        <w:rPr>
          <w:rFonts w:ascii="Segoe UI" w:hAnsi="Segoe UI" w:cs="Segoe UI"/>
        </w:rPr>
      </w:pPr>
    </w:p>
    <w:p w:rsidR="00106240" w:rsidRPr="00F470D3" w:rsidRDefault="00106240" w:rsidP="00106240">
      <w:pPr>
        <w:jc w:val="both"/>
        <w:rPr>
          <w:rFonts w:ascii="Segoe UI" w:hAnsi="Segoe UI" w:cs="Segoe UI"/>
        </w:rPr>
      </w:pPr>
      <w:r w:rsidRPr="00F470D3">
        <w:rPr>
          <w:rFonts w:ascii="Segoe UI" w:hAnsi="Segoe UI" w:cs="Segoe UI"/>
        </w:rPr>
        <w:t xml:space="preserve">       Для информации граждан представляем поступившие </w:t>
      </w:r>
      <w:r w:rsidR="00C50E9A" w:rsidRPr="00F470D3">
        <w:rPr>
          <w:rFonts w:ascii="Segoe UI" w:hAnsi="Segoe UI" w:cs="Segoe UI"/>
        </w:rPr>
        <w:t xml:space="preserve">часто задаваемые </w:t>
      </w:r>
      <w:r w:rsidRPr="00F470D3">
        <w:rPr>
          <w:rFonts w:ascii="Segoe UI" w:hAnsi="Segoe UI" w:cs="Segoe UI"/>
        </w:rPr>
        <w:t>вопросы и ответы на них.</w:t>
      </w:r>
    </w:p>
    <w:p w:rsidR="006076E4" w:rsidRPr="00F470D3" w:rsidRDefault="006076E4" w:rsidP="006076E4">
      <w:pPr>
        <w:ind w:firstLine="540"/>
        <w:jc w:val="both"/>
        <w:rPr>
          <w:rFonts w:ascii="Segoe UI" w:hAnsi="Segoe UI" w:cs="Segoe UI"/>
          <w:b/>
          <w:i/>
        </w:rPr>
      </w:pPr>
    </w:p>
    <w:p w:rsidR="00B31B10" w:rsidRPr="00F470D3" w:rsidRDefault="00C50E9A" w:rsidP="00B31B10">
      <w:pPr>
        <w:ind w:firstLine="540"/>
        <w:jc w:val="both"/>
        <w:rPr>
          <w:b/>
          <w:i/>
        </w:rPr>
      </w:pPr>
      <w:r w:rsidRPr="00F470D3">
        <w:rPr>
          <w:b/>
          <w:i/>
        </w:rPr>
        <w:t xml:space="preserve">Вопрос: </w:t>
      </w:r>
      <w:r w:rsidR="00B31B10" w:rsidRPr="00F470D3">
        <w:rPr>
          <w:b/>
          <w:i/>
        </w:rPr>
        <w:t xml:space="preserve">Как рассчитывалась кадастровая стоимость объекта недвижимости – объекта капитального строительства в случае, если в период проведения государственной кадастровой оценки в ЕГРН осуществлен учет изменения характеристик этого объекта недвижимости до вступления в силу акта, утверждающего результаты государственной кадастровой оценки? </w:t>
      </w:r>
    </w:p>
    <w:p w:rsidR="00B31B10" w:rsidRPr="00F470D3" w:rsidRDefault="00B31B10" w:rsidP="00B31B10">
      <w:pPr>
        <w:jc w:val="both"/>
        <w:rPr>
          <w:b/>
          <w:i/>
        </w:rPr>
      </w:pPr>
    </w:p>
    <w:p w:rsidR="00B31B10" w:rsidRPr="00F470D3" w:rsidRDefault="00C50E9A" w:rsidP="00B31B10">
      <w:pPr>
        <w:autoSpaceDE w:val="0"/>
        <w:autoSpaceDN w:val="0"/>
        <w:adjustRightInd w:val="0"/>
        <w:ind w:firstLine="540"/>
        <w:jc w:val="both"/>
        <w:rPr>
          <w:rFonts w:ascii="Segoe UI" w:hAnsi="Segoe UI" w:cs="Segoe UI"/>
        </w:rPr>
      </w:pPr>
      <w:r w:rsidRPr="00F470D3">
        <w:rPr>
          <w:b/>
          <w:i/>
        </w:rPr>
        <w:t>Ответ:</w:t>
      </w:r>
      <w:r w:rsidRPr="00F470D3">
        <w:t xml:space="preserve"> </w:t>
      </w:r>
      <w:r w:rsidR="00B31B10" w:rsidRPr="00F470D3">
        <w:rPr>
          <w:rFonts w:ascii="Segoe UI" w:hAnsi="Segoe UI" w:cs="Segoe UI"/>
        </w:rPr>
        <w:t xml:space="preserve">В соответствии с пунктом 4.1. </w:t>
      </w:r>
      <w:proofErr w:type="gramStart"/>
      <w:r w:rsidR="00B31B10" w:rsidRPr="00F470D3">
        <w:rPr>
          <w:rFonts w:ascii="Segoe UI" w:hAnsi="Segoe UI" w:cs="Segoe UI"/>
        </w:rPr>
        <w:t>Приказа Минэкономразвития РФ от 18.03.2011 №113  в случае, если образование, создание здания, помещения или включение сведений в ЕГРН о ранее учтенном объекте недвижимости, или изменение учетных характеристик происходят (произошли) после даты проведения очередной государственной кадастровой оценки до даты утверждения результатов определения кадастровой стоимости, кадастровая стоимость указанных объектов недвижимости определяется заново после утверждения результатов государственной кадастровой оценки на основе указанных результатов.</w:t>
      </w:r>
      <w:proofErr w:type="gramEnd"/>
    </w:p>
    <w:p w:rsidR="00B31B10" w:rsidRPr="00F470D3" w:rsidRDefault="00B31B10" w:rsidP="00B31B10"/>
    <w:p w:rsidR="00B31B10" w:rsidRPr="00F470D3" w:rsidRDefault="00C50E9A" w:rsidP="00B31B10">
      <w:pPr>
        <w:ind w:firstLine="540"/>
        <w:jc w:val="both"/>
        <w:rPr>
          <w:b/>
        </w:rPr>
      </w:pPr>
      <w:r w:rsidRPr="00F470D3">
        <w:rPr>
          <w:b/>
          <w:i/>
        </w:rPr>
        <w:t xml:space="preserve">Вопрос: </w:t>
      </w:r>
      <w:r w:rsidR="00B31B10" w:rsidRPr="00F470D3">
        <w:rPr>
          <w:b/>
          <w:i/>
        </w:rPr>
        <w:t>Как изменится кадастровая стоимость объекта недвижимости – земельного участка с одним определенным видом разрешенного использования, в случае если в ЕГРН будет осуществлен учет изменения вида разрешенного (видов будет несколько)</w:t>
      </w:r>
      <w:r w:rsidR="00B31B10" w:rsidRPr="00F470D3">
        <w:rPr>
          <w:b/>
        </w:rPr>
        <w:t>?</w:t>
      </w:r>
    </w:p>
    <w:p w:rsidR="00B31B10" w:rsidRPr="00F470D3" w:rsidRDefault="00B31B10" w:rsidP="00B31B10">
      <w:pPr>
        <w:jc w:val="both"/>
      </w:pPr>
    </w:p>
    <w:p w:rsidR="00B31B10" w:rsidRPr="00F470D3" w:rsidRDefault="00C50E9A" w:rsidP="00B31B10">
      <w:pPr>
        <w:shd w:val="clear" w:color="auto" w:fill="FFFFFF"/>
        <w:tabs>
          <w:tab w:val="left" w:pos="712"/>
        </w:tabs>
        <w:autoSpaceDE w:val="0"/>
        <w:autoSpaceDN w:val="0"/>
        <w:adjustRightInd w:val="0"/>
        <w:spacing w:line="276" w:lineRule="auto"/>
        <w:ind w:firstLine="737"/>
        <w:jc w:val="both"/>
        <w:rPr>
          <w:rFonts w:ascii="Segoe UI" w:hAnsi="Segoe UI" w:cs="Segoe UI"/>
          <w:color w:val="000000" w:themeColor="text1"/>
        </w:rPr>
      </w:pPr>
      <w:r w:rsidRPr="00F470D3">
        <w:rPr>
          <w:b/>
          <w:i/>
        </w:rPr>
        <w:t>Ответ:</w:t>
      </w:r>
      <w:r w:rsidRPr="00F470D3">
        <w:t xml:space="preserve"> </w:t>
      </w:r>
      <w:r w:rsidR="00B31B10" w:rsidRPr="00F470D3">
        <w:rPr>
          <w:rFonts w:ascii="Segoe UI" w:hAnsi="Segoe UI" w:cs="Segoe UI"/>
          <w:color w:val="000000" w:themeColor="text1"/>
        </w:rPr>
        <w:t xml:space="preserve">В соответствии с пунктом 2.1.16. </w:t>
      </w:r>
      <w:proofErr w:type="gramStart"/>
      <w:r w:rsidR="00B31B10" w:rsidRPr="00F470D3">
        <w:rPr>
          <w:rFonts w:ascii="Segoe UI" w:hAnsi="Segoe UI" w:cs="Segoe UI"/>
          <w:color w:val="000000" w:themeColor="text1"/>
        </w:rPr>
        <w:t>Приказа Минэкономразвития РФ от 12.08.2006 №222 в случае образования нового или включения в ЕГРН сведений о ранее учтенном земельном участке с более чем одним видом разрешенного использования его кадастровая стоимость определяется путем умножения значения удельного показателя кадастровой стоимости земель того вида разрешенного использования земельного участка, для которого указанное значение наибольшее, на площадь земельного участка.</w:t>
      </w:r>
      <w:proofErr w:type="gramEnd"/>
      <w:r w:rsidR="00B31B10" w:rsidRPr="00F470D3">
        <w:rPr>
          <w:rFonts w:ascii="Segoe UI" w:hAnsi="Segoe UI" w:cs="Segoe UI"/>
          <w:color w:val="000000" w:themeColor="text1"/>
        </w:rPr>
        <w:t xml:space="preserve"> Исключение составляет случай образования в составе земель населенных пунктов земельного участка, одним из видов разрешенного использования которого является жилая застройка. Для указанного случая кадастровая стоимость определяется путем умножения значения удельного показателя кадастровой стоимости земель, занятых многоэтажной и </w:t>
      </w:r>
      <w:proofErr w:type="spellStart"/>
      <w:r w:rsidR="00B31B10" w:rsidRPr="00F470D3">
        <w:rPr>
          <w:rFonts w:ascii="Segoe UI" w:hAnsi="Segoe UI" w:cs="Segoe UI"/>
          <w:color w:val="000000" w:themeColor="text1"/>
        </w:rPr>
        <w:t>среднеэтажной</w:t>
      </w:r>
      <w:proofErr w:type="spellEnd"/>
      <w:r w:rsidR="00B31B10" w:rsidRPr="00F470D3">
        <w:rPr>
          <w:rFonts w:ascii="Segoe UI" w:hAnsi="Segoe UI" w:cs="Segoe UI"/>
          <w:color w:val="000000" w:themeColor="text1"/>
        </w:rPr>
        <w:t xml:space="preserve"> или малоэтажной, в том числе индивидуальной жилой застройкой, на площадь земельного участка.</w:t>
      </w:r>
    </w:p>
    <w:p w:rsidR="00B31B10" w:rsidRPr="00F470D3" w:rsidRDefault="00F470D3" w:rsidP="00F470D3">
      <w:pPr>
        <w:shd w:val="clear" w:color="auto" w:fill="FFFFFF"/>
        <w:autoSpaceDE w:val="0"/>
        <w:autoSpaceDN w:val="0"/>
        <w:adjustRightInd w:val="0"/>
        <w:spacing w:line="276" w:lineRule="auto"/>
        <w:ind w:firstLine="737"/>
        <w:jc w:val="center"/>
        <w:rPr>
          <w:rFonts w:ascii="Segoe UI" w:hAnsi="Segoe UI" w:cs="Segoe UI"/>
          <w:color w:val="000000" w:themeColor="text1"/>
          <w:sz w:val="28"/>
          <w:szCs w:val="28"/>
        </w:rPr>
      </w:pPr>
      <w:bookmarkStart w:id="0" w:name="_GoBack"/>
      <w:r>
        <w:rPr>
          <w:rFonts w:ascii="Segoe UI" w:hAnsi="Segoe UI" w:cs="Segoe UI"/>
          <w:noProof/>
          <w:color w:val="000000" w:themeColor="text1"/>
          <w:sz w:val="28"/>
          <w:szCs w:val="28"/>
        </w:rPr>
        <w:lastRenderedPageBreak/>
        <w:drawing>
          <wp:inline distT="0" distB="0" distL="0" distR="0">
            <wp:extent cx="4991100" cy="4912431"/>
            <wp:effectExtent l="0" t="0" r="0" b="2540"/>
            <wp:docPr id="1" name="Рисунок 1" descr="C:\Users\naumovayo\Desktop\1252925549_3-3d_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movayo\Desktop\1252925549_3-3d_peop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912431"/>
                    </a:xfrm>
                    <a:prstGeom prst="rect">
                      <a:avLst/>
                    </a:prstGeom>
                    <a:noFill/>
                    <a:ln>
                      <a:noFill/>
                    </a:ln>
                  </pic:spPr>
                </pic:pic>
              </a:graphicData>
            </a:graphic>
          </wp:inline>
        </w:drawing>
      </w:r>
      <w:bookmarkEnd w:id="0"/>
    </w:p>
    <w:p w:rsidR="0077046F" w:rsidRPr="004E59C7" w:rsidRDefault="002B248A"/>
    <w:sectPr w:rsidR="0077046F" w:rsidRPr="004E59C7" w:rsidSect="0043119C">
      <w:headerReference w:type="default" r:id="rId8"/>
      <w:pgSz w:w="11906" w:h="16838"/>
      <w:pgMar w:top="567" w:right="567" w:bottom="5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8A" w:rsidRDefault="002B248A">
      <w:r>
        <w:separator/>
      </w:r>
    </w:p>
  </w:endnote>
  <w:endnote w:type="continuationSeparator" w:id="0">
    <w:p w:rsidR="002B248A" w:rsidRDefault="002B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8A" w:rsidRDefault="002B248A">
      <w:r>
        <w:separator/>
      </w:r>
    </w:p>
  </w:footnote>
  <w:footnote w:type="continuationSeparator" w:id="0">
    <w:p w:rsidR="002B248A" w:rsidRDefault="002B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9C" w:rsidRDefault="00B31B10">
    <w:pPr>
      <w:pStyle w:val="a3"/>
      <w:jc w:val="center"/>
    </w:pPr>
    <w:r>
      <w:fldChar w:fldCharType="begin"/>
    </w:r>
    <w:r>
      <w:instrText>PAGE   \* MERGEFORMAT</w:instrText>
    </w:r>
    <w:r>
      <w:fldChar w:fldCharType="separate"/>
    </w:r>
    <w:r w:rsidR="00F470D3">
      <w:rPr>
        <w:noProof/>
      </w:rPr>
      <w:t>2</w:t>
    </w:r>
    <w:r>
      <w:rPr>
        <w:noProof/>
      </w:rPr>
      <w:fldChar w:fldCharType="end"/>
    </w:r>
  </w:p>
  <w:p w:rsidR="0043119C" w:rsidRDefault="002B24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82"/>
    <w:rsid w:val="00106240"/>
    <w:rsid w:val="002B248A"/>
    <w:rsid w:val="002D238E"/>
    <w:rsid w:val="003E59CD"/>
    <w:rsid w:val="004E59C7"/>
    <w:rsid w:val="006076E4"/>
    <w:rsid w:val="00650A14"/>
    <w:rsid w:val="00945FBE"/>
    <w:rsid w:val="00A63601"/>
    <w:rsid w:val="00B31B10"/>
    <w:rsid w:val="00C50E9A"/>
    <w:rsid w:val="00DB6182"/>
    <w:rsid w:val="00F4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B10"/>
    <w:pPr>
      <w:tabs>
        <w:tab w:val="center" w:pos="4677"/>
        <w:tab w:val="right" w:pos="9355"/>
      </w:tabs>
    </w:pPr>
  </w:style>
  <w:style w:type="character" w:customStyle="1" w:styleId="a4">
    <w:name w:val="Верхний колонтитул Знак"/>
    <w:basedOn w:val="a0"/>
    <w:link w:val="a3"/>
    <w:uiPriority w:val="99"/>
    <w:rsid w:val="00B31B1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70D3"/>
    <w:rPr>
      <w:rFonts w:ascii="Tahoma" w:hAnsi="Tahoma" w:cs="Tahoma"/>
      <w:sz w:val="16"/>
      <w:szCs w:val="16"/>
    </w:rPr>
  </w:style>
  <w:style w:type="character" w:customStyle="1" w:styleId="a6">
    <w:name w:val="Текст выноски Знак"/>
    <w:basedOn w:val="a0"/>
    <w:link w:val="a5"/>
    <w:uiPriority w:val="99"/>
    <w:semiHidden/>
    <w:rsid w:val="00F470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B10"/>
    <w:pPr>
      <w:tabs>
        <w:tab w:val="center" w:pos="4677"/>
        <w:tab w:val="right" w:pos="9355"/>
      </w:tabs>
    </w:pPr>
  </w:style>
  <w:style w:type="character" w:customStyle="1" w:styleId="a4">
    <w:name w:val="Верхний колонтитул Знак"/>
    <w:basedOn w:val="a0"/>
    <w:link w:val="a3"/>
    <w:uiPriority w:val="99"/>
    <w:rsid w:val="00B31B1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70D3"/>
    <w:rPr>
      <w:rFonts w:ascii="Tahoma" w:hAnsi="Tahoma" w:cs="Tahoma"/>
      <w:sz w:val="16"/>
      <w:szCs w:val="16"/>
    </w:rPr>
  </w:style>
  <w:style w:type="character" w:customStyle="1" w:styleId="a6">
    <w:name w:val="Текст выноски Знак"/>
    <w:basedOn w:val="a0"/>
    <w:link w:val="a5"/>
    <w:uiPriority w:val="99"/>
    <w:semiHidden/>
    <w:rsid w:val="00F470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Ярославна Олеговна</dc:creator>
  <cp:keywords/>
  <dc:description/>
  <cp:lastModifiedBy>Наумова Ярославна Олеговна</cp:lastModifiedBy>
  <cp:revision>9</cp:revision>
  <cp:lastPrinted>2017-09-13T11:17:00Z</cp:lastPrinted>
  <dcterms:created xsi:type="dcterms:W3CDTF">2017-09-07T08:16:00Z</dcterms:created>
  <dcterms:modified xsi:type="dcterms:W3CDTF">2017-09-13T11:17:00Z</dcterms:modified>
</cp:coreProperties>
</file>