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75" w:rsidRPr="00D25975" w:rsidRDefault="00D25975" w:rsidP="00D25975">
      <w:pPr>
        <w:pStyle w:val="2"/>
        <w:shd w:val="clear" w:color="auto" w:fill="FFFFFF"/>
        <w:spacing w:before="72" w:line="346" w:lineRule="atLeast"/>
        <w:jc w:val="both"/>
        <w:rPr>
          <w:rFonts w:ascii="Georgia" w:hAnsi="Georgia"/>
          <w:bCs w:val="0"/>
          <w:color w:val="000000"/>
          <w:sz w:val="28"/>
          <w:szCs w:val="28"/>
        </w:rPr>
      </w:pPr>
      <w:r>
        <w:rPr>
          <w:rFonts w:ascii="Georgia" w:hAnsi="Georgia"/>
          <w:b w:val="0"/>
          <w:bCs w:val="0"/>
          <w:color w:val="000000"/>
          <w:sz w:val="28"/>
          <w:szCs w:val="28"/>
        </w:rPr>
        <w:t xml:space="preserve">      </w:t>
      </w:r>
      <w:r w:rsidRPr="00D25975">
        <w:rPr>
          <w:rFonts w:ascii="Georgia" w:hAnsi="Georgia"/>
          <w:bCs w:val="0"/>
          <w:color w:val="000000"/>
          <w:sz w:val="28"/>
          <w:szCs w:val="28"/>
        </w:rPr>
        <w:t>Права и обязанности потерпевших в уголовном процессе</w:t>
      </w:r>
    </w:p>
    <w:p w:rsidR="00D25975" w:rsidRPr="00D25975" w:rsidRDefault="00D25975" w:rsidP="00D2597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D25975">
        <w:rPr>
          <w:color w:val="000000"/>
          <w:sz w:val="28"/>
          <w:szCs w:val="28"/>
          <w:shd w:val="clear" w:color="auto" w:fill="FFFFFF"/>
        </w:rPr>
        <w:t xml:space="preserve"> с п. 1 ч. 1 ст. 6 УПК РФ уголовное судопроизводство имеет своим назначением защиту прав и законных интересов лиц и организаций, потерпевших от преступлений.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>Потерпевшим является физическое лицо, которому преступлением причинен физический, имущественный или моральный вред, либо юридическое лицо в случае причинения преступлением вреда его имуществу и деловой репутации. Потерпевший имеет в уголовном процессе свои собственные интересы, для защиты которых он в качестве участника уголовного судопроизводства со стороны обвинения наделен правами стороны.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D25975">
        <w:rPr>
          <w:color w:val="000000"/>
          <w:sz w:val="28"/>
          <w:szCs w:val="28"/>
          <w:shd w:val="clear" w:color="auto" w:fill="FFFFFF"/>
        </w:rPr>
        <w:t xml:space="preserve"> с ч. 1 ст. 42 УПК РФ лицо, которому преступлением причинен вред, приобретает предусмотренные уголовно-процессуальным законом права и обязанности с момента вынесения дознавателем, следователем, руководителем следственного органа или судом постановления о признании его потерпевшим.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25975">
        <w:rPr>
          <w:color w:val="000000"/>
          <w:sz w:val="28"/>
          <w:szCs w:val="28"/>
          <w:shd w:val="clear" w:color="auto" w:fill="FFFFFF"/>
        </w:rPr>
        <w:t xml:space="preserve">Лицо может быть признано </w:t>
      </w: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потерпевшим</w:t>
      </w:r>
      <w:proofErr w:type="gramEnd"/>
      <w:r w:rsidRPr="00D25975">
        <w:rPr>
          <w:color w:val="000000"/>
          <w:sz w:val="28"/>
          <w:szCs w:val="28"/>
          <w:shd w:val="clear" w:color="auto" w:fill="FFFFFF"/>
        </w:rPr>
        <w:t xml:space="preserve"> как по его заявлению, так и по инициативе органа, в производстве которого находится уголовное дело. Отказ в признании лица потерпевшим, а также бездействие дознавателя, следователя, руководителя следственного органа, выразившееся в непризнании лица потерпевшим, могут быть обжалованы этим лицом в досудебном производстве по уголовному делу в порядке, предусмотренном статьями 124 и 125 УПК РФ, руководителю следственного органа, прокурору или в районный суд.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 xml:space="preserve">По уголовным делам о преступлениях, последствием которых явилась смерть лица, пострадавшего от преступления, права потерпевшего переходят к близким родственникам погибшего. </w:t>
      </w: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К близким родственникам относятся супруг, супруга, родители, дети, усыновители, усыновленные, родные братья и сестры, дедушка, бабушка, внуки.</w:t>
      </w:r>
      <w:proofErr w:type="gramEnd"/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>В тех случаях, когда потерпевшим является несовершеннолетний или лицо, по своему физическому или психическому состоянию лишенное возможности самостоятельно защищать свои права и законные интересы, к обязательному участию в уголовном деле привлекаются их законные представители или представители.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Исходя из принципа равенства прав сторон потерпевший пользуется</w:t>
      </w:r>
      <w:proofErr w:type="gramEnd"/>
      <w:r w:rsidRPr="00D25975">
        <w:rPr>
          <w:color w:val="000000"/>
          <w:sz w:val="28"/>
          <w:szCs w:val="28"/>
          <w:shd w:val="clear" w:color="auto" w:fill="FFFFFF"/>
        </w:rPr>
        <w:t xml:space="preserve"> равными со стороной защиты правами на заявление отводов и ходатайств, представление доказательств, участие в их исследовании, выступление в судебных прениях.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bookmarkStart w:id="0" w:name="Par41"/>
      <w:bookmarkEnd w:id="0"/>
      <w:r w:rsidRPr="00D25975">
        <w:rPr>
          <w:color w:val="000000"/>
          <w:sz w:val="28"/>
          <w:szCs w:val="28"/>
          <w:shd w:val="clear" w:color="auto" w:fill="FFFFFF"/>
        </w:rPr>
        <w:t>Потерпевший, предъявивший требование о возмещении имущественного вреда, а также о компенсации причиненного преступлением морального вреда, должен быть признан гражданским истцом.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D25975">
        <w:rPr>
          <w:color w:val="000000"/>
          <w:sz w:val="28"/>
          <w:szCs w:val="28"/>
          <w:shd w:val="clear" w:color="auto" w:fill="FFFFFF"/>
        </w:rPr>
        <w:t xml:space="preserve"> предъявления гражданского иска на стадии предварительного расследования, следователь обязан принять меры по </w:t>
      </w:r>
      <w:r w:rsidRPr="00D25975">
        <w:rPr>
          <w:color w:val="000000"/>
          <w:sz w:val="28"/>
          <w:szCs w:val="28"/>
          <w:shd w:val="clear" w:color="auto" w:fill="FFFFFF"/>
        </w:rPr>
        <w:lastRenderedPageBreak/>
        <w:t>обеспечению исполнения приговора в части гражданского иска, в том числе, к отысканию имущества обвиняемого, принять меры к наложению ареста на имущество.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уголовном</w:t>
      </w:r>
      <w:proofErr w:type="gramEnd"/>
      <w:r w:rsidRPr="00D25975">
        <w:rPr>
          <w:color w:val="000000"/>
          <w:sz w:val="28"/>
          <w:szCs w:val="28"/>
          <w:shd w:val="clear" w:color="auto" w:fill="FFFFFF"/>
        </w:rPr>
        <w:t xml:space="preserve"> деле гражданский иск может быть предъявлен о возмещении вреда, непосредственно причиненного преступлением (например, стоимость похищенного имущества), морального вреда, расходов по организации похорон погибшего от преступления, вреда здоровью.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>Размер имущественного вреда, подлежащего возмещению потерпевшему, определяется, исходя из цен, сложившихся на момент вынесения решения по предъявленному иску.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25975">
        <w:rPr>
          <w:color w:val="000000"/>
          <w:sz w:val="28"/>
          <w:szCs w:val="28"/>
          <w:shd w:val="clear" w:color="auto" w:fill="FFFFFF"/>
        </w:rPr>
        <w:t xml:space="preserve">При решении вопроса о размере компенсации причиненного потерпевшему морального вреда, суд учитывает характер причиненных потерпевшему физических и нравственных страданий, степень вины </w:t>
      </w:r>
      <w:proofErr w:type="spellStart"/>
      <w:r w:rsidRPr="00D25975">
        <w:rPr>
          <w:color w:val="000000"/>
          <w:sz w:val="28"/>
          <w:szCs w:val="28"/>
          <w:shd w:val="clear" w:color="auto" w:fill="FFFFFF"/>
        </w:rPr>
        <w:t>причинителя</w:t>
      </w:r>
      <w:proofErr w:type="spellEnd"/>
      <w:r w:rsidRPr="00D25975">
        <w:rPr>
          <w:color w:val="000000"/>
          <w:sz w:val="28"/>
          <w:szCs w:val="28"/>
          <w:shd w:val="clear" w:color="auto" w:fill="FFFFFF"/>
        </w:rPr>
        <w:t xml:space="preserve"> вреда, а также руководствуется требованиями разумности и справедливости.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>Суд вправе удовлетворить гражданский иск только при вынесении обвинительного приговора.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>При необходимости произвести связанные с гражданским иском дополнительные расчеты, требующие отложения судебного разбирательства,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</w:t>
      </w:r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bookmarkStart w:id="1" w:name="Par77"/>
      <w:bookmarkEnd w:id="1"/>
      <w:proofErr w:type="gramStart"/>
      <w:r>
        <w:rPr>
          <w:color w:val="000000"/>
          <w:sz w:val="28"/>
          <w:szCs w:val="28"/>
          <w:shd w:val="clear" w:color="auto" w:fill="FFFFFF"/>
        </w:rPr>
        <w:t>В соответствии с положениями ст.</w:t>
      </w:r>
      <w:r w:rsidRPr="00D25975">
        <w:rPr>
          <w:color w:val="000000"/>
          <w:sz w:val="28"/>
          <w:szCs w:val="28"/>
          <w:shd w:val="clear" w:color="auto" w:fill="FFFFFF"/>
        </w:rPr>
        <w:t>25</w:t>
      </w:r>
      <w:r w:rsidRPr="00D259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УПК РФ и ст.</w:t>
      </w:r>
      <w:r w:rsidRPr="00D25975">
        <w:rPr>
          <w:color w:val="000000"/>
          <w:sz w:val="28"/>
          <w:szCs w:val="28"/>
          <w:shd w:val="clear" w:color="auto" w:fill="FFFFFF"/>
        </w:rPr>
        <w:t xml:space="preserve">76 УК РФ по делам публичного и </w:t>
      </w:r>
      <w:proofErr w:type="spellStart"/>
      <w:r w:rsidRPr="00D25975">
        <w:rPr>
          <w:color w:val="000000"/>
          <w:sz w:val="28"/>
          <w:szCs w:val="28"/>
          <w:shd w:val="clear" w:color="auto" w:fill="FFFFFF"/>
        </w:rPr>
        <w:t>частно</w:t>
      </w:r>
      <w:proofErr w:type="spellEnd"/>
      <w:r w:rsidRPr="00D25975">
        <w:rPr>
          <w:color w:val="000000"/>
          <w:sz w:val="28"/>
          <w:szCs w:val="28"/>
          <w:shd w:val="clear" w:color="auto" w:fill="FFFFFF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</w:t>
      </w:r>
      <w:proofErr w:type="gramEnd"/>
    </w:p>
    <w:p w:rsidR="00D25975" w:rsidRPr="00D25975" w:rsidRDefault="00D25975" w:rsidP="00D25975">
      <w:pPr>
        <w:pStyle w:val="a4"/>
        <w:shd w:val="clear" w:color="auto" w:fill="FFFFFF"/>
        <w:spacing w:before="0" w:beforeAutospacing="0" w:after="144" w:afterAutospacing="0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D25975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D25975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D25975">
        <w:rPr>
          <w:color w:val="000000"/>
          <w:sz w:val="28"/>
          <w:szCs w:val="28"/>
          <w:shd w:val="clear" w:color="auto" w:fill="FFFFFF"/>
        </w:rPr>
        <w:t xml:space="preserve"> с ч. 3 ст. 42 УПК РФ потерпевшему обеспечивается возмещение расходов, понесенных в связи с его участием в ходе предварительного расследования и в суде, включая расходы на представителя.</w:t>
      </w:r>
    </w:p>
    <w:p w:rsidR="00C26EAB" w:rsidRPr="00D25975" w:rsidRDefault="00C26EAB" w:rsidP="00D25975">
      <w:pPr>
        <w:shd w:val="clear" w:color="auto" w:fill="FFFFFF"/>
        <w:spacing w:before="72" w:line="432" w:lineRule="atLeast"/>
        <w:jc w:val="both"/>
        <w:outlineLvl w:val="1"/>
        <w:rPr>
          <w:rFonts w:ascii="inherit" w:hAnsi="inherit"/>
          <w:color w:val="000000"/>
          <w:sz w:val="28"/>
          <w:szCs w:val="28"/>
        </w:rPr>
      </w:pPr>
      <w:r w:rsidRPr="00D25975">
        <w:rPr>
          <w:rFonts w:ascii="Georgia" w:hAnsi="Georgia"/>
          <w:color w:val="000000"/>
          <w:sz w:val="28"/>
          <w:szCs w:val="28"/>
        </w:rPr>
        <w:t xml:space="preserve">                    </w:t>
      </w:r>
    </w:p>
    <w:p w:rsidR="00E961FD" w:rsidRDefault="00E961FD" w:rsidP="007B598A">
      <w:pPr>
        <w:jc w:val="both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 xml:space="preserve">Старший </w:t>
      </w:r>
      <w:r w:rsidR="00005F50">
        <w:rPr>
          <w:rFonts w:cs="Arial"/>
          <w:sz w:val="28"/>
          <w:szCs w:val="30"/>
        </w:rPr>
        <w:t xml:space="preserve">помощник прокурора </w:t>
      </w:r>
    </w:p>
    <w:p w:rsidR="00005F50" w:rsidRDefault="00E961FD" w:rsidP="007B598A">
      <w:pPr>
        <w:jc w:val="both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 xml:space="preserve">Василеостровского </w:t>
      </w:r>
      <w:r w:rsidR="00005F50">
        <w:rPr>
          <w:rFonts w:cs="Arial"/>
          <w:sz w:val="28"/>
          <w:szCs w:val="30"/>
        </w:rPr>
        <w:t>района</w:t>
      </w:r>
    </w:p>
    <w:p w:rsidR="00005F50" w:rsidRDefault="00E961FD" w:rsidP="007B598A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rFonts w:cs="Tahoma"/>
          <w:sz w:val="28"/>
          <w:szCs w:val="18"/>
        </w:rPr>
      </w:pPr>
      <w:r>
        <w:rPr>
          <w:rFonts w:cs="Arial"/>
          <w:sz w:val="28"/>
          <w:szCs w:val="30"/>
        </w:rPr>
        <w:t>Санкт-Петербурга</w:t>
      </w:r>
      <w:r w:rsidR="00005F50">
        <w:rPr>
          <w:rFonts w:cs="Arial"/>
          <w:sz w:val="28"/>
          <w:szCs w:val="30"/>
        </w:rPr>
        <w:t xml:space="preserve">                                    </w:t>
      </w:r>
      <w:r w:rsidR="007B598A">
        <w:rPr>
          <w:rFonts w:cs="Arial"/>
          <w:sz w:val="28"/>
          <w:szCs w:val="30"/>
        </w:rPr>
        <w:t xml:space="preserve">    </w:t>
      </w:r>
      <w:r w:rsidR="00005F50">
        <w:rPr>
          <w:rFonts w:cs="Arial"/>
          <w:sz w:val="28"/>
          <w:szCs w:val="30"/>
        </w:rPr>
        <w:t xml:space="preserve">   </w:t>
      </w:r>
      <w:r>
        <w:rPr>
          <w:rFonts w:cs="Arial"/>
          <w:sz w:val="28"/>
          <w:szCs w:val="30"/>
        </w:rPr>
        <w:t xml:space="preserve">               </w:t>
      </w:r>
      <w:bookmarkStart w:id="2" w:name="_GoBack"/>
      <w:bookmarkEnd w:id="2"/>
      <w:r w:rsidR="00005F50">
        <w:rPr>
          <w:rFonts w:cs="Arial"/>
          <w:sz w:val="28"/>
          <w:szCs w:val="30"/>
        </w:rPr>
        <w:t xml:space="preserve">   Людмила </w:t>
      </w:r>
      <w:proofErr w:type="spellStart"/>
      <w:r w:rsidR="00005F50">
        <w:rPr>
          <w:rFonts w:cs="Arial"/>
          <w:sz w:val="28"/>
          <w:szCs w:val="30"/>
        </w:rPr>
        <w:t>Лепеткина</w:t>
      </w:r>
      <w:proofErr w:type="spellEnd"/>
    </w:p>
    <w:p w:rsidR="00E044A7" w:rsidRDefault="00E044A7" w:rsidP="007B598A">
      <w:pPr>
        <w:pStyle w:val="a4"/>
        <w:shd w:val="clear" w:color="auto" w:fill="FFFFFF"/>
        <w:spacing w:before="0" w:beforeAutospacing="0" w:after="0" w:afterAutospacing="0"/>
        <w:ind w:right="150" w:firstLine="993"/>
        <w:jc w:val="both"/>
        <w:rPr>
          <w:rFonts w:cs="Tahoma"/>
          <w:sz w:val="28"/>
          <w:szCs w:val="18"/>
        </w:rPr>
      </w:pPr>
    </w:p>
    <w:sectPr w:rsidR="00E044A7" w:rsidSect="00D2597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5"/>
    <w:rsid w:val="00005F50"/>
    <w:rsid w:val="00017A4F"/>
    <w:rsid w:val="00056496"/>
    <w:rsid w:val="000F5BAA"/>
    <w:rsid w:val="00180744"/>
    <w:rsid w:val="001B54F6"/>
    <w:rsid w:val="001C52DF"/>
    <w:rsid w:val="001D00E6"/>
    <w:rsid w:val="001E7714"/>
    <w:rsid w:val="002834A8"/>
    <w:rsid w:val="00284BB4"/>
    <w:rsid w:val="002A40FC"/>
    <w:rsid w:val="002F250D"/>
    <w:rsid w:val="00386115"/>
    <w:rsid w:val="00433422"/>
    <w:rsid w:val="0049789C"/>
    <w:rsid w:val="004C5840"/>
    <w:rsid w:val="004D4C16"/>
    <w:rsid w:val="004E7D8E"/>
    <w:rsid w:val="00506A8D"/>
    <w:rsid w:val="005C64FA"/>
    <w:rsid w:val="005F477C"/>
    <w:rsid w:val="00681438"/>
    <w:rsid w:val="0069170F"/>
    <w:rsid w:val="006C3740"/>
    <w:rsid w:val="006D469A"/>
    <w:rsid w:val="00702EC9"/>
    <w:rsid w:val="007346C9"/>
    <w:rsid w:val="007869F3"/>
    <w:rsid w:val="007B598A"/>
    <w:rsid w:val="007C356E"/>
    <w:rsid w:val="008A3D73"/>
    <w:rsid w:val="008A614B"/>
    <w:rsid w:val="009D0A50"/>
    <w:rsid w:val="009D27B6"/>
    <w:rsid w:val="00A62E19"/>
    <w:rsid w:val="00A77A43"/>
    <w:rsid w:val="00AA3789"/>
    <w:rsid w:val="00B7527E"/>
    <w:rsid w:val="00B921DA"/>
    <w:rsid w:val="00BF20D0"/>
    <w:rsid w:val="00C26EAB"/>
    <w:rsid w:val="00C33409"/>
    <w:rsid w:val="00C77D74"/>
    <w:rsid w:val="00CC5A2D"/>
    <w:rsid w:val="00D04065"/>
    <w:rsid w:val="00D25975"/>
    <w:rsid w:val="00D66BFF"/>
    <w:rsid w:val="00DC6CEA"/>
    <w:rsid w:val="00DD48EF"/>
    <w:rsid w:val="00E044A7"/>
    <w:rsid w:val="00E23CCC"/>
    <w:rsid w:val="00E31665"/>
    <w:rsid w:val="00E33120"/>
    <w:rsid w:val="00E961FD"/>
    <w:rsid w:val="00EC7028"/>
    <w:rsid w:val="00EE4C1E"/>
    <w:rsid w:val="00F23067"/>
    <w:rsid w:val="00F24255"/>
    <w:rsid w:val="00F435C5"/>
    <w:rsid w:val="00F4492B"/>
    <w:rsid w:val="00F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E31D-B7F6-42F4-A617-6A5B4B83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Лепеткина Людмила И.</dc:creator>
  <cp:lastModifiedBy>Горностаева Екатерина А.</cp:lastModifiedBy>
  <cp:revision>3</cp:revision>
  <cp:lastPrinted>2013-12-12T06:00:00Z</cp:lastPrinted>
  <dcterms:created xsi:type="dcterms:W3CDTF">2014-11-18T08:27:00Z</dcterms:created>
  <dcterms:modified xsi:type="dcterms:W3CDTF">2014-12-20T13:19:00Z</dcterms:modified>
</cp:coreProperties>
</file>