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B" w:rsidRPr="00C26EAB" w:rsidRDefault="00C26EAB" w:rsidP="00C26EAB">
      <w:pPr>
        <w:shd w:val="clear" w:color="auto" w:fill="FFFFFF"/>
        <w:spacing w:before="72" w:line="432" w:lineRule="atLeast"/>
        <w:jc w:val="both"/>
        <w:outlineLvl w:val="1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</w:t>
      </w:r>
      <w:r w:rsidRPr="00C26EAB">
        <w:rPr>
          <w:rFonts w:ascii="Georgia" w:hAnsi="Georgia"/>
          <w:b/>
          <w:color w:val="000000"/>
          <w:sz w:val="28"/>
          <w:szCs w:val="28"/>
        </w:rPr>
        <w:t xml:space="preserve">Порядок рассмотрения мировыми судьями </w:t>
      </w:r>
    </w:p>
    <w:p w:rsidR="00C26EAB" w:rsidRPr="00C26EAB" w:rsidRDefault="00C26EAB" w:rsidP="00C26EAB">
      <w:pPr>
        <w:shd w:val="clear" w:color="auto" w:fill="FFFFFF"/>
        <w:spacing w:before="72" w:line="432" w:lineRule="atLeast"/>
        <w:jc w:val="both"/>
        <w:outlineLvl w:val="1"/>
        <w:rPr>
          <w:rFonts w:ascii="Georgia" w:hAnsi="Georgia"/>
          <w:b/>
          <w:color w:val="000000"/>
          <w:sz w:val="28"/>
          <w:szCs w:val="28"/>
        </w:rPr>
      </w:pPr>
      <w:r w:rsidRPr="00C26EAB">
        <w:rPr>
          <w:rFonts w:ascii="Georgia" w:hAnsi="Georgia"/>
          <w:b/>
          <w:color w:val="000000"/>
          <w:sz w:val="28"/>
          <w:szCs w:val="28"/>
        </w:rPr>
        <w:t xml:space="preserve">                             уголовных дел частного обвинения.</w:t>
      </w:r>
    </w:p>
    <w:p w:rsidR="00C26EAB" w:rsidRPr="00C26EAB" w:rsidRDefault="00C26EAB" w:rsidP="00C26EAB">
      <w:pPr>
        <w:shd w:val="clear" w:color="auto" w:fill="FFFFFF"/>
        <w:spacing w:after="75"/>
        <w:jc w:val="both"/>
        <w:rPr>
          <w:b/>
          <w:bCs/>
          <w:color w:val="000000"/>
          <w:sz w:val="28"/>
          <w:szCs w:val="28"/>
        </w:rPr>
      </w:pP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Уголовные дела частного обвинения возбуждаются путем подачи заявления потерпевшим или его законным представителем.</w:t>
      </w:r>
      <w:r>
        <w:rPr>
          <w:rFonts w:ascii="inherit" w:hAnsi="inherit"/>
          <w:color w:val="000000"/>
          <w:sz w:val="28"/>
          <w:szCs w:val="28"/>
        </w:rPr>
        <w:t xml:space="preserve"> </w:t>
      </w:r>
      <w:r w:rsidRPr="00C26EAB">
        <w:rPr>
          <w:rFonts w:ascii="inherit" w:hAnsi="inherit"/>
          <w:color w:val="000000"/>
          <w:sz w:val="28"/>
          <w:szCs w:val="28"/>
        </w:rPr>
        <w:t>Заявление подается в суд с копиями по числу лиц, в отношении которых возбуждается уголовное дело частного обвинения.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С момента принятия судом заявления к своему производству лицо, его подавшее, является частным обвинителем.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Если поданное заявление не отвечает требованиям Уголовно-процессуального кодекса, то мировой судья выносит постановление о возвращении заявления, в котором предлагает привести заявление в соответствие с требованиями и устанавливает для этого срок.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При наличии оснований для назначения судебного заседания мировой судья в течение 7 суток со дня поступления заявления в суд вызывает лицо, в отношении которого подано заявление, знакомит его с материалами уголовного дела, вручает копию поданного заявления, разъясняет права подсудимого в судебном заседании, и выясняет, кого, по мнению данного лица, необходимо вызвать в суд в качестве свидетелей защиты, о чем у него берется подписка.</w:t>
      </w:r>
      <w:r>
        <w:rPr>
          <w:rFonts w:ascii="inherit" w:hAnsi="inherit"/>
          <w:color w:val="000000"/>
          <w:sz w:val="28"/>
          <w:szCs w:val="28"/>
        </w:rPr>
        <w:t xml:space="preserve"> </w:t>
      </w:r>
      <w:r w:rsidRPr="00C26EAB">
        <w:rPr>
          <w:rFonts w:ascii="inherit" w:hAnsi="inherit"/>
          <w:color w:val="000000"/>
          <w:sz w:val="28"/>
          <w:szCs w:val="28"/>
        </w:rPr>
        <w:t>Также мировой судья разъясняет сторонам возможность примирения.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Судебное разбирательство должно быть начато не ранее 3 и не позднее 14 суток со дня поступления в суд заявления или уголовного дела.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 xml:space="preserve">Рассмотрение заявления по уголовному делу частного обвинения может быть соединено в одно производство с рассмотрением встречного заявления. В </w:t>
      </w:r>
      <w:proofErr w:type="gramStart"/>
      <w:r w:rsidRPr="00C26EAB">
        <w:rPr>
          <w:rFonts w:ascii="inherit" w:hAnsi="inherit"/>
          <w:color w:val="000000"/>
          <w:sz w:val="28"/>
          <w:szCs w:val="28"/>
        </w:rPr>
        <w:t>этом</w:t>
      </w:r>
      <w:proofErr w:type="gramEnd"/>
      <w:r w:rsidRPr="00C26EAB">
        <w:rPr>
          <w:rFonts w:ascii="inherit" w:hAnsi="inherit"/>
          <w:color w:val="000000"/>
          <w:sz w:val="28"/>
          <w:szCs w:val="28"/>
        </w:rPr>
        <w:t xml:space="preserve"> случае разбирательство может быть отложено не более чем на 3 суток.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Судебное следствие начинается с изложения заявления частным обвинителем или его представителем. Обвинитель вправе представлять доказательства, участвовать в их исследовании, излагать суду свое мнение о применении уголовного закона и назначении подсудимому наказания, а также по другим вопросам, возникающим в ходе разбирательства.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>Приговор и постановления мирового судьи могут быть обжалованы сторонами в течение 10 суток со дня их вынесения или провозглашения.</w:t>
      </w:r>
    </w:p>
    <w:p w:rsidR="00C26EAB" w:rsidRPr="00C26EAB" w:rsidRDefault="00C26EAB" w:rsidP="001A7344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C26EAB">
        <w:rPr>
          <w:rFonts w:ascii="inherit" w:hAnsi="inherit"/>
          <w:color w:val="000000"/>
          <w:sz w:val="28"/>
          <w:szCs w:val="28"/>
        </w:rPr>
        <w:t xml:space="preserve">Жалоба на приговор подаётся мировому судье и им направляются вместе с материалами уголовного дела в районный суд для рассмотрения в </w:t>
      </w:r>
      <w:bookmarkStart w:id="0" w:name="_GoBack"/>
      <w:bookmarkEnd w:id="0"/>
      <w:r w:rsidRPr="00C26EAB">
        <w:rPr>
          <w:rFonts w:ascii="inherit" w:hAnsi="inherit"/>
          <w:color w:val="000000"/>
          <w:sz w:val="28"/>
          <w:szCs w:val="28"/>
        </w:rPr>
        <w:t>апелляционном порядке.</w:t>
      </w:r>
    </w:p>
    <w:p w:rsidR="00056496" w:rsidRPr="00C26EAB" w:rsidRDefault="00056496" w:rsidP="00C26EAB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A7344" w:rsidRDefault="001A7344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 xml:space="preserve">Старший </w:t>
      </w:r>
      <w:r w:rsidR="00005F50">
        <w:rPr>
          <w:rFonts w:cs="Arial"/>
          <w:sz w:val="28"/>
          <w:szCs w:val="30"/>
        </w:rPr>
        <w:t xml:space="preserve">помощник прокурора </w:t>
      </w:r>
    </w:p>
    <w:p w:rsidR="00005F50" w:rsidRDefault="001A7344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 xml:space="preserve">Василеостровского </w:t>
      </w:r>
      <w:r w:rsidR="00005F50">
        <w:rPr>
          <w:rFonts w:cs="Arial"/>
          <w:sz w:val="28"/>
          <w:szCs w:val="30"/>
        </w:rPr>
        <w:t>района</w:t>
      </w:r>
    </w:p>
    <w:p w:rsidR="00005F50" w:rsidRDefault="001A7344" w:rsidP="001A7344">
      <w:pPr>
        <w:jc w:val="both"/>
        <w:rPr>
          <w:rFonts w:cs="Tahoma"/>
          <w:sz w:val="28"/>
          <w:szCs w:val="18"/>
        </w:rPr>
      </w:pPr>
      <w:r>
        <w:rPr>
          <w:rFonts w:cs="Arial"/>
          <w:sz w:val="28"/>
          <w:szCs w:val="30"/>
        </w:rPr>
        <w:t xml:space="preserve">Санкт-Петербурга                                                               </w:t>
      </w:r>
      <w:r w:rsidR="00005F50">
        <w:rPr>
          <w:rFonts w:cs="Arial"/>
          <w:sz w:val="28"/>
          <w:szCs w:val="30"/>
        </w:rPr>
        <w:t xml:space="preserve">Людмила </w:t>
      </w:r>
      <w:proofErr w:type="spellStart"/>
      <w:r w:rsidR="00005F50">
        <w:rPr>
          <w:rFonts w:cs="Arial"/>
          <w:sz w:val="28"/>
          <w:szCs w:val="30"/>
        </w:rPr>
        <w:t>Лепеткина</w:t>
      </w:r>
      <w:proofErr w:type="spellEnd"/>
    </w:p>
    <w:p w:rsidR="00E044A7" w:rsidRDefault="00E044A7" w:rsidP="007B598A">
      <w:pPr>
        <w:pStyle w:val="a4"/>
        <w:shd w:val="clear" w:color="auto" w:fill="FFFFFF"/>
        <w:spacing w:before="0" w:beforeAutospacing="0" w:after="0" w:afterAutospacing="0"/>
        <w:ind w:right="150" w:firstLine="993"/>
        <w:jc w:val="both"/>
        <w:rPr>
          <w:rFonts w:cs="Tahoma"/>
          <w:sz w:val="28"/>
          <w:szCs w:val="18"/>
        </w:rPr>
      </w:pPr>
    </w:p>
    <w:sectPr w:rsidR="00E044A7" w:rsidSect="007B59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5"/>
    <w:rsid w:val="00005F50"/>
    <w:rsid w:val="00017A4F"/>
    <w:rsid w:val="00056496"/>
    <w:rsid w:val="000F5BAA"/>
    <w:rsid w:val="00180744"/>
    <w:rsid w:val="001A7344"/>
    <w:rsid w:val="001B54F6"/>
    <w:rsid w:val="001C52DF"/>
    <w:rsid w:val="001D00E6"/>
    <w:rsid w:val="001E7714"/>
    <w:rsid w:val="002834A8"/>
    <w:rsid w:val="00284BB4"/>
    <w:rsid w:val="002A40FC"/>
    <w:rsid w:val="002F250D"/>
    <w:rsid w:val="00386115"/>
    <w:rsid w:val="00433422"/>
    <w:rsid w:val="0049789C"/>
    <w:rsid w:val="004C5840"/>
    <w:rsid w:val="004D4C16"/>
    <w:rsid w:val="004E7D8E"/>
    <w:rsid w:val="00506A8D"/>
    <w:rsid w:val="005C64FA"/>
    <w:rsid w:val="005F477C"/>
    <w:rsid w:val="00681438"/>
    <w:rsid w:val="0069170F"/>
    <w:rsid w:val="006C3740"/>
    <w:rsid w:val="006D469A"/>
    <w:rsid w:val="00702EC9"/>
    <w:rsid w:val="007346C9"/>
    <w:rsid w:val="007869F3"/>
    <w:rsid w:val="007B598A"/>
    <w:rsid w:val="007C356E"/>
    <w:rsid w:val="008A3D73"/>
    <w:rsid w:val="008A614B"/>
    <w:rsid w:val="009D0A50"/>
    <w:rsid w:val="009D27B6"/>
    <w:rsid w:val="00A62E19"/>
    <w:rsid w:val="00A77A43"/>
    <w:rsid w:val="00AA3789"/>
    <w:rsid w:val="00B7527E"/>
    <w:rsid w:val="00B921DA"/>
    <w:rsid w:val="00BF20D0"/>
    <w:rsid w:val="00C26EAB"/>
    <w:rsid w:val="00C33409"/>
    <w:rsid w:val="00C77D74"/>
    <w:rsid w:val="00CC5A2D"/>
    <w:rsid w:val="00D04065"/>
    <w:rsid w:val="00D66BFF"/>
    <w:rsid w:val="00DC6CEA"/>
    <w:rsid w:val="00DD48EF"/>
    <w:rsid w:val="00E044A7"/>
    <w:rsid w:val="00E23CCC"/>
    <w:rsid w:val="00E31665"/>
    <w:rsid w:val="00E33120"/>
    <w:rsid w:val="00EC7028"/>
    <w:rsid w:val="00EE4C1E"/>
    <w:rsid w:val="00F23067"/>
    <w:rsid w:val="00F24255"/>
    <w:rsid w:val="00F435C5"/>
    <w:rsid w:val="00F4492B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097-4D6B-4B17-827C-3D911083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Лепеткина Людмила И.</dc:creator>
  <cp:lastModifiedBy>Горностаева Екатерина А.</cp:lastModifiedBy>
  <cp:revision>2</cp:revision>
  <cp:lastPrinted>2013-12-12T06:00:00Z</cp:lastPrinted>
  <dcterms:created xsi:type="dcterms:W3CDTF">2014-11-01T10:23:00Z</dcterms:created>
  <dcterms:modified xsi:type="dcterms:W3CDTF">2014-11-01T10:23:00Z</dcterms:modified>
</cp:coreProperties>
</file>