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D0" w:rsidRPr="007B08AC" w:rsidRDefault="00F26AD0" w:rsidP="00F26AD0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7B08AC">
        <w:rPr>
          <w:rFonts w:ascii="Arial" w:hAnsi="Arial" w:cs="Arial"/>
          <w:b/>
          <w:bCs/>
          <w:i/>
          <w:iCs/>
          <w:sz w:val="28"/>
          <w:szCs w:val="28"/>
        </w:rPr>
        <w:t>Пенсионные права индивидуальных предпринимателей формируются за счёт собственных взносов</w:t>
      </w:r>
    </w:p>
    <w:p w:rsidR="00F26AD0" w:rsidRPr="007B08AC" w:rsidRDefault="00F26AD0" w:rsidP="00F26AD0">
      <w:r>
        <w:t>П</w:t>
      </w:r>
      <w:r w:rsidRPr="007B08AC">
        <w:t>енсионные права индивидуальных предпринимателей (ИП) формируются по тем же правилам, что и у наёмных работников</w:t>
      </w:r>
    </w:p>
    <w:p w:rsidR="00F26AD0" w:rsidRPr="007B08AC" w:rsidRDefault="00F26AD0" w:rsidP="00F26AD0">
      <w:r w:rsidRPr="007B08AC">
        <w:t xml:space="preserve">Разница заключается лишь в том, что пенсионные права наёмных работников формируются за счёт </w:t>
      </w:r>
      <w:r w:rsidRPr="007B08AC">
        <w:rPr>
          <w:b/>
        </w:rPr>
        <w:t>страховых взносов</w:t>
      </w:r>
      <w:r w:rsidRPr="007B08AC">
        <w:t>, уплаченных работодателем, а права ИП – за счёт собственных взносов.</w:t>
      </w:r>
    </w:p>
    <w:p w:rsidR="00F26AD0" w:rsidRPr="007B08AC" w:rsidRDefault="00F26AD0" w:rsidP="00F26AD0">
      <w:r w:rsidRPr="007B08AC">
        <w:t xml:space="preserve">Так, пенсионное законодательство позволяет выйти на </w:t>
      </w:r>
      <w:r w:rsidRPr="007B08AC">
        <w:rPr>
          <w:b/>
        </w:rPr>
        <w:t>пенсию</w:t>
      </w:r>
      <w:r w:rsidRPr="007B08AC">
        <w:t xml:space="preserve"> во II полугодии 2021 года мужчинам в возрасте 61,5 лет и женщинам 56.5 лет, родившимся соответственно в I полугодии 1960 года и в I полугодии 1965 года, при соблюдении условий:</w:t>
      </w:r>
    </w:p>
    <w:p w:rsidR="00F26AD0" w:rsidRPr="007B08AC" w:rsidRDefault="00F26AD0" w:rsidP="00F26AD0">
      <w:r w:rsidRPr="007B08AC">
        <w:t>- минимальный стаж не менее 12 лет (с 2024 года – не менее 15 лет);</w:t>
      </w:r>
    </w:p>
    <w:p w:rsidR="00F26AD0" w:rsidRPr="007B08AC" w:rsidRDefault="00F26AD0" w:rsidP="00F26AD0">
      <w:r w:rsidRPr="007B08AC">
        <w:t>- количество индивидуальных пенсионных коэффициентов (ИПК) не менее 21 (с 2025 года – не менее 30).</w:t>
      </w:r>
    </w:p>
    <w:p w:rsidR="00F26AD0" w:rsidRPr="007B08AC" w:rsidRDefault="00F26AD0" w:rsidP="00F26AD0">
      <w:r w:rsidRPr="007B08AC">
        <w:t xml:space="preserve">Количество ИПК рассчитывается, исходя из </w:t>
      </w:r>
      <w:r w:rsidRPr="007B08AC">
        <w:rPr>
          <w:b/>
        </w:rPr>
        <w:t>страховых взносов</w:t>
      </w:r>
      <w:r w:rsidRPr="007B08AC">
        <w:t xml:space="preserve">, уплаченных индивидуальным предпринимателем на обязательное </w:t>
      </w:r>
      <w:r w:rsidRPr="007B08AC">
        <w:rPr>
          <w:b/>
        </w:rPr>
        <w:t>пенсионное страхование</w:t>
      </w:r>
      <w:r w:rsidRPr="007B08AC">
        <w:t>.</w:t>
      </w:r>
    </w:p>
    <w:p w:rsidR="00F26AD0" w:rsidRPr="007B08AC" w:rsidRDefault="00F26AD0" w:rsidP="00F26AD0">
      <w:r w:rsidRPr="007B08AC">
        <w:t>Сумма обязательных платежей состоит из фиксированной и переменной частей. Первая – ежегодно устанавливается Налоговым кодексом РФ и в 2021 году равна 32 448 рублям. Переменную часть уплачивают только те предприниматели, чей доход за год превысил 300 тыс. рублей – 1 процент от суммы превышения.</w:t>
      </w:r>
    </w:p>
    <w:p w:rsidR="00F26AD0" w:rsidRPr="007B08AC" w:rsidRDefault="00F26AD0" w:rsidP="00F26AD0">
      <w:r w:rsidRPr="007B08AC">
        <w:t xml:space="preserve">ВАЖНО: Уплата </w:t>
      </w:r>
      <w:r w:rsidRPr="007B08AC">
        <w:rPr>
          <w:b/>
        </w:rPr>
        <w:t>страховых взносов</w:t>
      </w:r>
      <w:r w:rsidRPr="007B08AC">
        <w:t xml:space="preserve"> обязательна, даже если ИП не ведёт предпринимательскую деятельность и, соответственно, не получает доходов. Эта обязанность прекращается только после снятия с регистрационного учёта в налоговом органе.</w:t>
      </w:r>
    </w:p>
    <w:p w:rsidR="00F26AD0" w:rsidRPr="007B08AC" w:rsidRDefault="00F26AD0" w:rsidP="00F26AD0">
      <w:r w:rsidRPr="007B08AC">
        <w:t xml:space="preserve">Платить </w:t>
      </w:r>
      <w:r w:rsidRPr="007B08AC">
        <w:rPr>
          <w:b/>
        </w:rPr>
        <w:t>страховые взносы</w:t>
      </w:r>
      <w:r w:rsidRPr="007B08AC">
        <w:t xml:space="preserve"> можно двумя способами: перечислить сразу всю сумму за год или делать небольшие периодические отчисления.</w:t>
      </w:r>
    </w:p>
    <w:p w:rsidR="00F26AD0" w:rsidRPr="007B08AC" w:rsidRDefault="00F26AD0" w:rsidP="00F26AD0">
      <w:r w:rsidRPr="007B08AC">
        <w:t xml:space="preserve">При уплате </w:t>
      </w:r>
      <w:r w:rsidRPr="007B08AC">
        <w:rPr>
          <w:b/>
        </w:rPr>
        <w:t>страховых взносов</w:t>
      </w:r>
      <w:r w:rsidRPr="007B08AC">
        <w:t xml:space="preserve"> в размере фиксированного платежа (в 2021 году это 32 448 рублей за полный календарный год) в страховой стаж засчитывается один год при условии, что за весь период оплата осуществлена не позднее 31 декабря текущего года.</w:t>
      </w:r>
    </w:p>
    <w:p w:rsidR="00F26AD0" w:rsidRPr="007B08AC" w:rsidRDefault="00F26AD0" w:rsidP="00F26AD0">
      <w:r w:rsidRPr="007B08AC">
        <w:t xml:space="preserve">Подробно: на сайте </w:t>
      </w:r>
      <w:r w:rsidRPr="007B08AC">
        <w:rPr>
          <w:b/>
        </w:rPr>
        <w:t>ПФР</w:t>
      </w:r>
      <w:r w:rsidRPr="007B08AC">
        <w:t xml:space="preserve"> РФ https://pfr.gov.ru/</w:t>
      </w:r>
    </w:p>
    <w:p w:rsidR="00F26AD0" w:rsidRPr="00B72A45" w:rsidRDefault="00F26AD0" w:rsidP="00F26AD0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2A45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D0"/>
    <w:rsid w:val="006718A0"/>
    <w:rsid w:val="00F2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2021-02-27T08:28:00Z</dcterms:created>
  <dcterms:modified xsi:type="dcterms:W3CDTF">2021-02-27T08:29:00Z</dcterms:modified>
</cp:coreProperties>
</file>