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80"/>
        <w:gridCol w:w="420"/>
        <w:gridCol w:w="4600"/>
        <w:gridCol w:w="2800"/>
        <w:gridCol w:w="1980"/>
        <w:gridCol w:w="420"/>
        <w:gridCol w:w="1"/>
      </w:tblGrid>
      <w:tr>
        <w:trPr>
          <w:trHeight w:hRule="exact" w:val="32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24"/>
                <w:b w:val="true"/>
              </w:rPr>
              <w:t xml:space="preserve">ПАСПОРТ ТЕРРИТОРИИ ЗЕЛЕНЫХ НАСАЖДЕНИЙ ОБЩЕГО ПОЛЬЗОВАНИЯ МЕСТНОГО ЗНАЧЕНИЯ ВНУТРИГОРОДСКОГО МУНИЦИПАЛЬНОГО ОБРАЗОВАНИЯ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района Санкт-Петербурга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отсутствует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исполнительного органа государственной власти Санкт-Петербурга, к полномочиям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органа местного самоуправления внутригородского муниципального образования Санкт-Петербурга, к вопросам местного значения которого отнесено содержание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 Внутригородское муниципальное образование Санкт-Петербурга муниципальный округ Морской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Юридическое лицо, индивидуальный предприниматель, физическое лицо, в пользовании или владении которого находится территория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__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Номер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6-10-14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Наименование, местоположение территории зеленых насаждений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г.Санкт-Петербург, Морская набережная, участок 1, (внутриквартальный сквер у д.15)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Наличие статуса объекта культурного наследия федерального или регионального значения, наличие охранного обязательства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Не имеется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Общие сведения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Наименование показателя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6023.44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Газоны,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5365.10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Цветники,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Дорожки и площадки,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585.30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Деревья,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Кустарники,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Диваны и скамейки,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Урны,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детские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Оборудованные спортивные площадки,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площадям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Общая площадь,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6023.44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зелеными насаждениями,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5438.14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5365.10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партерными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обыкновенными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5365.10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газонами на откосах,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луговыми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цветущими (мавританскими)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спортивными газонами,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деревьями,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28.60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деревьев до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стволами деревьев более 3 лет после посадки,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24.6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древостоем естественного происхождения (лесом),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кустарниками,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44.44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одиночных кустарников и кустарников в группах,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22.04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рыхления лунок и канавок кустарников в живой изгороди,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22.40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летников (в т.ч. из луковичных и виолы),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цветниками из многолетних травянистых растений,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585.30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асфальтобетонным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бетонной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покрытием из гранитной плитки,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булыжным мощением,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набивным щебеночным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567.92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грунтовым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17.38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17.7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дорожками и площадками с синтетическим покрытием,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водоемами,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системы отвода поверхностных и дренажных вод,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открытыми (закрытыми) дренажными канавами,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19.2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лотками,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строениями,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под аттракционами, водными устройствами, произведениями монументального искусства, сопряжения поверхностей, иными некапитальными объектами,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Площадь, находящаяся в аренде,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объекта,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182.4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бровок дорожек,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610.62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908,5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гранитного бортового камня,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бетонного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908.5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25.3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резинового бортового камня,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закрытой системы отвода поверхностных и дренажных вод,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колодцев системы отвода поверхностных и дренажных вод,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канав,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лотков,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деревьям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1-3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более 3 лет после посадки,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до 10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10-20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30.5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деревьев возрастом свыше 20 лет,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хвойных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Ель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лиственных деревьев по видам,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до 10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10-20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32.3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Свыше 20 лет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Береза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Боярышник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Вяз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Дуб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Ива (поросль)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Клен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Липа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Рябина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Слива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Сухостой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Тополь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Черемуха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Яблоня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В том числе количество формованных деревьев,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Кустарникам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Общее количество кустарников,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218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Крыжовник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Облепиха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Роза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35.2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одиночных и в группах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Дерен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Айва японская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Арония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Пузыреплодник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Рябинник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Сирень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Смородина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Спирея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Чубушник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стригущейся живой изгороди,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Облепиха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Роза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колючих кустарников в нестригущейся живой изгороди,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живой изгороди,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стригущейся живой изгороди,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149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Ирга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Кизильник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127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Чубушник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36.2.2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неколючих кустарников в нестригущейся живой изгороди,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кустарников,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76.0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9.0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37.2.2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нестригущейся живой изгороди из неколючих кустарников, п.м.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409,6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38,6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38.2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стригущейся живой изгороди из неколючих кустарников,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371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39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стригущихся кустарников одиночных и в группах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237,6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травянистым растениям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многолетних травянистых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мелколуковичных растений,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  <w:b w:val="true"/>
              </w:rPr>
              <w:t xml:space="preserve">Сведения по прочим элементам благоустройства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детских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оборудованных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оборудования спортивных площадок,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оборудования,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оборудования для детских и спортивных площадок, кв.м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 и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скамеек,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диванов, шт.</w:t>
            </w:r>
          </w:p>
        </w:tc>
        <w:tc>
          <w:tcPr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80"/>
        <w:gridCol w:w="620"/>
        <w:gridCol w:w="8140"/>
        <w:gridCol w:w="146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диванов и скамеек,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49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уличной мебели,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уличной мебели,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уличной мебели,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чугунных и металлических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железобетонных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51.3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гранитных урн,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урн,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стационарных вазонов,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вазонов,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1,3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устройств для вертикального озеленения и цветочного оформления,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устройств для вертикального озеленения и цветочного озеленения,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устройств для вертикального озеленения и цветочного оформления,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газонных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289.5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газонных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169.0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59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декоративных ограждений, п.м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оград,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прочих ограждений,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прочих ограждений,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0.0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63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Протяженность парапетов, п.м.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64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лестничных спусков,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65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аттракционов, водных устройств, устройств наружного освещения и подсветки, беседок, навесов,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66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аттракционов, водных устройств, устройств наружного освещения и подсветки, беседок, навесов,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67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произведений монументального искусства,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68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развернутой поверхности произведений монументального искусства,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69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пешеходных мостиков,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70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Площадь полотна пешеходных мостиков, кв.м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71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Количество иных некапитальных объектов, шт.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иных некапитальных объектов, шт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Декоративная фигура «Рыбка»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  <w:i w:val="true"/>
              </w:rPr>
              <w:t xml:space="preserve">Дорожный знак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72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Перечень актов, отражающих изменения данных по количеству и характеристикам зеленых насаждений и прочих элементов благоустройства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DejaVu Sans" w:hAnsi="DejaVu Sans" w:eastAsia="DejaVu Sans" w:cs="DejaVu Sans"/>
                <w:color w:val="000000"/>
                <w:sz w:val="18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1120" w:right="380" w:bottom="760" w:left="112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