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68" w:rsidRPr="00661D68" w:rsidRDefault="00661D68" w:rsidP="00A70CCD">
      <w:pPr>
        <w:tabs>
          <w:tab w:val="left" w:pos="6831"/>
        </w:tabs>
      </w:pPr>
      <w:r>
        <w:rPr>
          <w:sz w:val="26"/>
          <w:szCs w:val="26"/>
        </w:rPr>
        <w:t xml:space="preserve">              </w:t>
      </w:r>
      <w:r w:rsidR="00A70CCD">
        <w:rPr>
          <w:sz w:val="26"/>
          <w:szCs w:val="26"/>
        </w:rPr>
        <w:tab/>
        <w:t>ПРОЕКТ</w:t>
      </w:r>
    </w:p>
    <w:p w:rsidR="00661D68" w:rsidRDefault="00661D68" w:rsidP="00661D68">
      <w:pPr>
        <w:rPr>
          <w:b/>
          <w:bCs/>
        </w:rPr>
      </w:pPr>
    </w:p>
    <w:p w:rsidR="001C03CC" w:rsidRDefault="001C03CC" w:rsidP="001C03CC">
      <w:pPr>
        <w:pStyle w:val="ConsPlusNormal"/>
        <w:widowControl/>
        <w:spacing w:line="252" w:lineRule="auto"/>
        <w:ind w:firstLine="0"/>
        <w:rPr>
          <w:rFonts w:ascii="Times New Roman" w:hAnsi="Times New Roman" w:cs="Times New Roman"/>
          <w:b/>
          <w:bCs/>
          <w:i/>
          <w:sz w:val="24"/>
          <w:szCs w:val="24"/>
        </w:rPr>
      </w:pPr>
    </w:p>
    <w:p w:rsidR="00661D68" w:rsidRDefault="00661D68" w:rsidP="00661D68">
      <w:pPr>
        <w:jc w:val="center"/>
        <w:rPr>
          <w:b/>
          <w:sz w:val="22"/>
          <w:szCs w:val="22"/>
        </w:rPr>
      </w:pPr>
      <w:r>
        <w:rPr>
          <w:b/>
          <w:noProof/>
          <w:sz w:val="22"/>
          <w:szCs w:val="22"/>
          <w:lang w:eastAsia="ru-RU"/>
        </w:rPr>
        <w:drawing>
          <wp:anchor distT="0" distB="0" distL="114300" distR="114300" simplePos="0" relativeHeight="251661312" behindDoc="0" locked="0" layoutInCell="1" allowOverlap="1" wp14:anchorId="318D97C5" wp14:editId="200439BC">
            <wp:simplePos x="0" y="0"/>
            <wp:positionH relativeFrom="column">
              <wp:posOffset>2628900</wp:posOffset>
            </wp:positionH>
            <wp:positionV relativeFrom="paragraph">
              <wp:posOffset>-571500</wp:posOffset>
            </wp:positionV>
            <wp:extent cx="553720" cy="690880"/>
            <wp:effectExtent l="0" t="0" r="0" b="0"/>
            <wp:wrapNone/>
            <wp:docPr id="1" name="Рисунок 1" descr="Морской_герб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рской_герб_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690880"/>
                    </a:xfrm>
                    <a:prstGeom prst="rect">
                      <a:avLst/>
                    </a:prstGeom>
                    <a:noFill/>
                  </pic:spPr>
                </pic:pic>
              </a:graphicData>
            </a:graphic>
            <wp14:sizeRelH relativeFrom="page">
              <wp14:pctWidth>0</wp14:pctWidth>
            </wp14:sizeRelH>
            <wp14:sizeRelV relativeFrom="page">
              <wp14:pctHeight>0</wp14:pctHeight>
            </wp14:sizeRelV>
          </wp:anchor>
        </w:drawing>
      </w:r>
    </w:p>
    <w:p w:rsidR="00661D68" w:rsidRDefault="00661D68" w:rsidP="00661D68">
      <w:pPr>
        <w:spacing w:after="0" w:line="240" w:lineRule="auto"/>
        <w:jc w:val="center"/>
        <w:rPr>
          <w:b/>
          <w:sz w:val="22"/>
          <w:szCs w:val="22"/>
        </w:rPr>
      </w:pPr>
      <w:r w:rsidRPr="00907F45">
        <w:rPr>
          <w:b/>
          <w:sz w:val="22"/>
          <w:szCs w:val="22"/>
        </w:rPr>
        <w:t xml:space="preserve">МЕСТНАЯ АДМИНИСТРАЦИЯ </w:t>
      </w:r>
      <w:r>
        <w:rPr>
          <w:b/>
          <w:sz w:val="22"/>
          <w:szCs w:val="22"/>
        </w:rPr>
        <w:t xml:space="preserve">ВНУТРИГОРОДСКОГО </w:t>
      </w:r>
      <w:r w:rsidRPr="00907F45">
        <w:rPr>
          <w:b/>
          <w:sz w:val="22"/>
          <w:szCs w:val="22"/>
        </w:rPr>
        <w:t>МУНИЦИПАЛЬНОГО ОБРАЗОВАНИЯ</w:t>
      </w:r>
      <w:r>
        <w:rPr>
          <w:b/>
          <w:sz w:val="22"/>
          <w:szCs w:val="22"/>
        </w:rPr>
        <w:t xml:space="preserve"> ГОРОДА ФЕДЕРАЛЬНОГО ЗНАЧЕНИЯ САНКТ-ПЕТЕРБУРГА</w:t>
      </w:r>
    </w:p>
    <w:p w:rsidR="00661D68" w:rsidRPr="00907F45" w:rsidRDefault="00661D68" w:rsidP="00661D68">
      <w:pPr>
        <w:spacing w:after="0" w:line="240" w:lineRule="auto"/>
        <w:jc w:val="center"/>
        <w:rPr>
          <w:b/>
          <w:sz w:val="22"/>
          <w:szCs w:val="22"/>
        </w:rPr>
      </w:pPr>
      <w:r>
        <w:rPr>
          <w:b/>
          <w:sz w:val="22"/>
          <w:szCs w:val="22"/>
        </w:rPr>
        <w:t xml:space="preserve"> МУНИЦИПАЛЬНЫЙ ОКРУГ МОРСКОЙ</w:t>
      </w:r>
    </w:p>
    <w:p w:rsidR="00661D68" w:rsidRPr="00907F45" w:rsidRDefault="00661D68" w:rsidP="00661D68">
      <w:pPr>
        <w:pBdr>
          <w:bottom w:val="single" w:sz="12" w:space="1" w:color="auto"/>
        </w:pBdr>
        <w:jc w:val="center"/>
        <w:rPr>
          <w:b/>
          <w:sz w:val="22"/>
          <w:szCs w:val="22"/>
        </w:rPr>
      </w:pPr>
    </w:p>
    <w:p w:rsidR="00661D68" w:rsidRPr="00907F45" w:rsidRDefault="00661D68" w:rsidP="00661D68">
      <w:pPr>
        <w:jc w:val="both"/>
        <w:rPr>
          <w:b/>
          <w:sz w:val="22"/>
          <w:szCs w:val="22"/>
        </w:rPr>
      </w:pPr>
      <w:r w:rsidRPr="00907F45">
        <w:rPr>
          <w:b/>
          <w:sz w:val="22"/>
          <w:szCs w:val="22"/>
        </w:rPr>
        <w:t xml:space="preserve">                                                  </w:t>
      </w:r>
    </w:p>
    <w:p w:rsidR="00661D68" w:rsidRPr="00A91F18" w:rsidRDefault="00661D68" w:rsidP="00661D68">
      <w:pPr>
        <w:jc w:val="center"/>
        <w:rPr>
          <w:b/>
          <w:sz w:val="24"/>
          <w:szCs w:val="24"/>
        </w:rPr>
      </w:pPr>
      <w:r w:rsidRPr="00A91F18">
        <w:rPr>
          <w:b/>
          <w:sz w:val="24"/>
          <w:szCs w:val="24"/>
        </w:rPr>
        <w:t>ПОСТАНОВЛЕНИЕ</w:t>
      </w:r>
    </w:p>
    <w:p w:rsidR="00661D68" w:rsidRPr="00A91F18" w:rsidRDefault="00661D68" w:rsidP="00661D68">
      <w:pPr>
        <w:jc w:val="center"/>
        <w:rPr>
          <w:b/>
          <w:sz w:val="24"/>
          <w:szCs w:val="24"/>
        </w:rPr>
      </w:pPr>
    </w:p>
    <w:p w:rsidR="00661D68" w:rsidRPr="00A91F18" w:rsidRDefault="00A70CCD" w:rsidP="00661D68">
      <w:pPr>
        <w:rPr>
          <w:b/>
          <w:sz w:val="24"/>
          <w:szCs w:val="24"/>
        </w:rPr>
      </w:pPr>
      <w:r>
        <w:rPr>
          <w:sz w:val="24"/>
          <w:szCs w:val="24"/>
        </w:rPr>
        <w:t>___________</w:t>
      </w:r>
      <w:r w:rsidR="00661D68" w:rsidRPr="00A91F18">
        <w:rPr>
          <w:sz w:val="24"/>
          <w:szCs w:val="24"/>
        </w:rPr>
        <w:t xml:space="preserve"> 2024 г.                                                                                         </w:t>
      </w:r>
      <w:r w:rsidR="00661D68">
        <w:rPr>
          <w:sz w:val="24"/>
          <w:szCs w:val="24"/>
        </w:rPr>
        <w:t xml:space="preserve">                          </w:t>
      </w:r>
      <w:r w:rsidR="00661D68" w:rsidRPr="00A91F18">
        <w:rPr>
          <w:sz w:val="24"/>
          <w:szCs w:val="24"/>
        </w:rPr>
        <w:t xml:space="preserve"> № </w:t>
      </w:r>
      <w:r>
        <w:rPr>
          <w:sz w:val="24"/>
          <w:szCs w:val="24"/>
        </w:rPr>
        <w:t>___</w:t>
      </w:r>
    </w:p>
    <w:p w:rsidR="001C03CC" w:rsidRDefault="001C03CC" w:rsidP="001C03CC">
      <w:pPr>
        <w:pStyle w:val="ConsPlusNormal"/>
        <w:widowControl/>
        <w:spacing w:line="252" w:lineRule="auto"/>
        <w:ind w:firstLine="0"/>
        <w:rPr>
          <w:rFonts w:ascii="Times New Roman" w:hAnsi="Times New Roman" w:cs="Times New Roman"/>
          <w:b/>
          <w:bCs/>
          <w:i/>
          <w:sz w:val="24"/>
          <w:szCs w:val="24"/>
        </w:rPr>
      </w:pPr>
    </w:p>
    <w:p w:rsidR="001C03CC" w:rsidRPr="001C03CC" w:rsidRDefault="001C03CC" w:rsidP="001C03CC">
      <w:pPr>
        <w:pStyle w:val="ConsPlusNormal"/>
        <w:widowControl/>
        <w:spacing w:line="252" w:lineRule="auto"/>
        <w:ind w:firstLine="0"/>
        <w:rPr>
          <w:rFonts w:ascii="Times New Roman" w:hAnsi="Times New Roman" w:cs="Times New Roman"/>
          <w:b/>
          <w:bCs/>
          <w:i/>
          <w:sz w:val="24"/>
          <w:szCs w:val="24"/>
        </w:rPr>
      </w:pPr>
      <w:r w:rsidRPr="001C03CC">
        <w:rPr>
          <w:rFonts w:ascii="Times New Roman" w:hAnsi="Times New Roman" w:cs="Times New Roman"/>
          <w:b/>
          <w:bCs/>
          <w:i/>
          <w:sz w:val="24"/>
          <w:szCs w:val="24"/>
        </w:rPr>
        <w:t>Об утверждении Порядка санкционирования</w:t>
      </w:r>
    </w:p>
    <w:p w:rsidR="001C03CC" w:rsidRPr="001C03CC" w:rsidRDefault="001C03CC" w:rsidP="001C03CC">
      <w:pPr>
        <w:pStyle w:val="ConsPlusNormal"/>
        <w:widowControl/>
        <w:spacing w:line="252" w:lineRule="auto"/>
        <w:ind w:firstLine="0"/>
        <w:rPr>
          <w:rFonts w:ascii="Times New Roman" w:hAnsi="Times New Roman" w:cs="Times New Roman"/>
          <w:b/>
          <w:bCs/>
          <w:i/>
          <w:sz w:val="24"/>
          <w:szCs w:val="24"/>
        </w:rPr>
      </w:pPr>
      <w:r w:rsidRPr="001C03CC">
        <w:rPr>
          <w:rFonts w:ascii="Times New Roman" w:hAnsi="Times New Roman" w:cs="Times New Roman"/>
          <w:b/>
          <w:bCs/>
          <w:i/>
          <w:sz w:val="24"/>
          <w:szCs w:val="24"/>
        </w:rPr>
        <w:t>оплаты денежных обязательств получателей средств</w:t>
      </w:r>
    </w:p>
    <w:p w:rsidR="001C03CC" w:rsidRPr="001C03CC" w:rsidRDefault="001C03CC" w:rsidP="001C03CC">
      <w:pPr>
        <w:pStyle w:val="ConsPlusNormal"/>
        <w:widowControl/>
        <w:spacing w:line="252" w:lineRule="auto"/>
        <w:ind w:firstLine="0"/>
        <w:rPr>
          <w:rFonts w:ascii="Times New Roman" w:hAnsi="Times New Roman" w:cs="Times New Roman"/>
          <w:b/>
          <w:bCs/>
          <w:i/>
          <w:sz w:val="24"/>
          <w:szCs w:val="24"/>
        </w:rPr>
      </w:pPr>
      <w:r w:rsidRPr="001C03CC">
        <w:rPr>
          <w:rFonts w:ascii="Times New Roman" w:hAnsi="Times New Roman" w:cs="Times New Roman"/>
          <w:b/>
          <w:bCs/>
          <w:i/>
          <w:sz w:val="24"/>
          <w:szCs w:val="24"/>
        </w:rPr>
        <w:t xml:space="preserve">бюджета внутригородского муниципального образования </w:t>
      </w:r>
    </w:p>
    <w:p w:rsidR="001C03CC" w:rsidRPr="001C03CC" w:rsidRDefault="001C03CC" w:rsidP="001C03CC">
      <w:pPr>
        <w:pStyle w:val="ConsPlusNormal"/>
        <w:widowControl/>
        <w:spacing w:line="252" w:lineRule="auto"/>
        <w:ind w:firstLine="0"/>
        <w:rPr>
          <w:rFonts w:ascii="Times New Roman" w:hAnsi="Times New Roman" w:cs="Times New Roman"/>
          <w:b/>
          <w:bCs/>
          <w:i/>
          <w:sz w:val="24"/>
          <w:szCs w:val="24"/>
        </w:rPr>
      </w:pPr>
      <w:r w:rsidRPr="001C03CC">
        <w:rPr>
          <w:rFonts w:ascii="Times New Roman" w:hAnsi="Times New Roman" w:cs="Times New Roman"/>
          <w:b/>
          <w:bCs/>
          <w:i/>
          <w:sz w:val="24"/>
          <w:szCs w:val="24"/>
        </w:rPr>
        <w:t>города федерального значения Санкт-Петербурга</w:t>
      </w:r>
    </w:p>
    <w:p w:rsidR="001C03CC" w:rsidRDefault="001C03CC" w:rsidP="001C03CC">
      <w:pPr>
        <w:pStyle w:val="ConsPlusNormal"/>
        <w:widowControl/>
        <w:spacing w:line="252" w:lineRule="auto"/>
        <w:ind w:firstLine="0"/>
        <w:rPr>
          <w:rFonts w:ascii="Times New Roman" w:hAnsi="Times New Roman" w:cs="Times New Roman"/>
          <w:bCs/>
          <w:sz w:val="24"/>
          <w:szCs w:val="24"/>
        </w:rPr>
      </w:pPr>
      <w:r w:rsidRPr="001C03CC">
        <w:rPr>
          <w:rFonts w:ascii="Times New Roman" w:hAnsi="Times New Roman" w:cs="Times New Roman"/>
          <w:b/>
          <w:bCs/>
          <w:i/>
          <w:sz w:val="24"/>
          <w:szCs w:val="24"/>
        </w:rPr>
        <w:t>муниципальный округ Морской</w:t>
      </w:r>
    </w:p>
    <w:p w:rsidR="001C03CC" w:rsidRDefault="001C03CC" w:rsidP="001C03CC">
      <w:pPr>
        <w:pStyle w:val="ConsPlusNormal"/>
        <w:widowControl/>
        <w:spacing w:line="252" w:lineRule="auto"/>
        <w:ind w:firstLine="0"/>
        <w:rPr>
          <w:rFonts w:ascii="Times New Roman" w:hAnsi="Times New Roman" w:cs="Times New Roman"/>
          <w:bCs/>
          <w:sz w:val="24"/>
          <w:szCs w:val="24"/>
        </w:rPr>
      </w:pPr>
    </w:p>
    <w:p w:rsidR="001C03CC" w:rsidRDefault="001C03CC" w:rsidP="00311248">
      <w:pPr>
        <w:pStyle w:val="ConsPlusNormal"/>
        <w:widowControl/>
        <w:spacing w:line="252" w:lineRule="auto"/>
        <w:ind w:left="5670" w:firstLine="0"/>
        <w:jc w:val="center"/>
        <w:rPr>
          <w:rFonts w:ascii="Times New Roman" w:hAnsi="Times New Roman" w:cs="Times New Roman"/>
          <w:bCs/>
          <w:sz w:val="24"/>
          <w:szCs w:val="24"/>
        </w:rPr>
      </w:pPr>
    </w:p>
    <w:p w:rsidR="00661D68" w:rsidRDefault="001C03CC" w:rsidP="001C03CC">
      <w:pPr>
        <w:pStyle w:val="ConsPlusNormal"/>
        <w:widowControl/>
        <w:spacing w:line="252" w:lineRule="auto"/>
        <w:ind w:firstLine="0"/>
        <w:jc w:val="both"/>
        <w:rPr>
          <w:rFonts w:ascii="Times New Roman" w:hAnsi="Times New Roman" w:cs="Times New Roman"/>
          <w:bCs/>
          <w:sz w:val="24"/>
          <w:szCs w:val="24"/>
        </w:rPr>
      </w:pPr>
      <w:r>
        <w:rPr>
          <w:rFonts w:ascii="Times New Roman" w:hAnsi="Times New Roman" w:cs="Times New Roman"/>
          <w:bCs/>
          <w:sz w:val="24"/>
          <w:szCs w:val="24"/>
        </w:rPr>
        <w:tab/>
        <w:t>В соответствии со статьей 219 Бюджетно</w:t>
      </w:r>
      <w:r w:rsidR="009C2F53">
        <w:rPr>
          <w:rFonts w:ascii="Times New Roman" w:hAnsi="Times New Roman" w:cs="Times New Roman"/>
          <w:bCs/>
          <w:sz w:val="24"/>
          <w:szCs w:val="24"/>
        </w:rPr>
        <w:t>го кодекса Российской Федерации,</w:t>
      </w:r>
      <w:r>
        <w:rPr>
          <w:rFonts w:ascii="Times New Roman" w:hAnsi="Times New Roman" w:cs="Times New Roman"/>
          <w:bCs/>
          <w:sz w:val="24"/>
          <w:szCs w:val="24"/>
        </w:rPr>
        <w:t xml:space="preserve"> Положением </w:t>
      </w:r>
      <w:r w:rsidR="00661D68">
        <w:rPr>
          <w:rFonts w:ascii="Times New Roman" w:hAnsi="Times New Roman" w:cs="Times New Roman"/>
          <w:bCs/>
          <w:sz w:val="24"/>
          <w:szCs w:val="24"/>
        </w:rPr>
        <w:t xml:space="preserve">                </w:t>
      </w:r>
      <w:r>
        <w:rPr>
          <w:rFonts w:ascii="Times New Roman" w:hAnsi="Times New Roman" w:cs="Times New Roman"/>
          <w:bCs/>
          <w:sz w:val="24"/>
          <w:szCs w:val="24"/>
        </w:rPr>
        <w:t xml:space="preserve">о бюджетном процессе во внутригородском муниципальном образовании </w:t>
      </w:r>
      <w:r w:rsidR="00932E09">
        <w:rPr>
          <w:rFonts w:ascii="Times New Roman" w:hAnsi="Times New Roman" w:cs="Times New Roman"/>
          <w:bCs/>
          <w:sz w:val="24"/>
          <w:szCs w:val="24"/>
        </w:rPr>
        <w:t xml:space="preserve">города федерального значения Санкт-Петербурга муниципальный </w:t>
      </w:r>
      <w:r w:rsidR="00932E09" w:rsidRPr="00661D68">
        <w:rPr>
          <w:rFonts w:ascii="Times New Roman" w:hAnsi="Times New Roman" w:cs="Times New Roman"/>
          <w:bCs/>
          <w:sz w:val="24"/>
          <w:szCs w:val="24"/>
        </w:rPr>
        <w:t>округ Морской</w:t>
      </w:r>
      <w:r w:rsidR="00661D68" w:rsidRPr="00661D68">
        <w:rPr>
          <w:rFonts w:ascii="Times New Roman" w:hAnsi="Times New Roman" w:cs="Times New Roman"/>
          <w:bCs/>
          <w:sz w:val="24"/>
          <w:szCs w:val="24"/>
        </w:rPr>
        <w:t xml:space="preserve"> утвержденным решением муниципального </w:t>
      </w:r>
      <w:proofErr w:type="gramStart"/>
      <w:r w:rsidR="00661D68" w:rsidRPr="00661D68">
        <w:rPr>
          <w:rFonts w:ascii="Times New Roman" w:hAnsi="Times New Roman" w:cs="Times New Roman"/>
          <w:bCs/>
          <w:sz w:val="24"/>
          <w:szCs w:val="24"/>
        </w:rPr>
        <w:t>совета внутригородского муниципального образования города федерального значения Санкт-Петербурга</w:t>
      </w:r>
      <w:proofErr w:type="gramEnd"/>
      <w:r w:rsidR="00661D68" w:rsidRPr="00661D68">
        <w:rPr>
          <w:rFonts w:ascii="Times New Roman" w:hAnsi="Times New Roman" w:cs="Times New Roman"/>
          <w:bCs/>
          <w:sz w:val="24"/>
          <w:szCs w:val="24"/>
        </w:rPr>
        <w:t xml:space="preserve"> муниципальный округ Морской от 20.05.2014 №16 (с изменениями),</w:t>
      </w:r>
      <w:r w:rsidR="00661D68">
        <w:rPr>
          <w:rFonts w:ascii="Times New Roman" w:hAnsi="Times New Roman" w:cs="Times New Roman"/>
          <w:bCs/>
          <w:sz w:val="24"/>
          <w:szCs w:val="24"/>
        </w:rPr>
        <w:t xml:space="preserve">              </w:t>
      </w:r>
      <w:r w:rsidR="00661D68" w:rsidRPr="00661D68">
        <w:rPr>
          <w:rFonts w:ascii="Times New Roman" w:hAnsi="Times New Roman" w:cs="Times New Roman"/>
          <w:bCs/>
          <w:sz w:val="24"/>
          <w:szCs w:val="24"/>
        </w:rPr>
        <w:t xml:space="preserve"> </w:t>
      </w:r>
      <w:r w:rsidR="00932E09" w:rsidRPr="00661D68">
        <w:rPr>
          <w:rFonts w:ascii="Times New Roman" w:hAnsi="Times New Roman" w:cs="Times New Roman"/>
          <w:bCs/>
          <w:sz w:val="24"/>
          <w:szCs w:val="24"/>
        </w:rPr>
        <w:t xml:space="preserve">в целях </w:t>
      </w:r>
      <w:proofErr w:type="gramStart"/>
      <w:r w:rsidR="00932E09" w:rsidRPr="00661D68">
        <w:rPr>
          <w:rFonts w:ascii="Times New Roman" w:hAnsi="Times New Roman" w:cs="Times New Roman"/>
          <w:bCs/>
          <w:sz w:val="24"/>
          <w:szCs w:val="24"/>
        </w:rPr>
        <w:t>организации исполнения бюджета внутригородского</w:t>
      </w:r>
      <w:r w:rsidR="00932E09">
        <w:rPr>
          <w:rFonts w:ascii="Times New Roman" w:hAnsi="Times New Roman" w:cs="Times New Roman"/>
          <w:bCs/>
          <w:sz w:val="24"/>
          <w:szCs w:val="24"/>
        </w:rPr>
        <w:t xml:space="preserve"> муниципального образования города федерального значения Санкт-Петербурга</w:t>
      </w:r>
      <w:proofErr w:type="gramEnd"/>
      <w:r w:rsidR="00932E09">
        <w:rPr>
          <w:rFonts w:ascii="Times New Roman" w:hAnsi="Times New Roman" w:cs="Times New Roman"/>
          <w:bCs/>
          <w:sz w:val="24"/>
          <w:szCs w:val="24"/>
        </w:rPr>
        <w:t xml:space="preserve"> муниципальный округ Морской,</w:t>
      </w:r>
      <w:r w:rsidR="00661D68">
        <w:rPr>
          <w:rFonts w:ascii="Times New Roman" w:hAnsi="Times New Roman" w:cs="Times New Roman"/>
          <w:bCs/>
          <w:sz w:val="24"/>
          <w:szCs w:val="24"/>
        </w:rPr>
        <w:t xml:space="preserve"> м</w:t>
      </w:r>
      <w:r w:rsidR="00932E09">
        <w:rPr>
          <w:rFonts w:ascii="Times New Roman" w:hAnsi="Times New Roman" w:cs="Times New Roman"/>
          <w:bCs/>
          <w:sz w:val="24"/>
          <w:szCs w:val="24"/>
        </w:rPr>
        <w:t>естная администрация</w:t>
      </w:r>
    </w:p>
    <w:p w:rsidR="00661D68" w:rsidRDefault="00661D68" w:rsidP="001C03CC">
      <w:pPr>
        <w:pStyle w:val="ConsPlusNormal"/>
        <w:widowControl/>
        <w:spacing w:line="252" w:lineRule="auto"/>
        <w:ind w:firstLine="0"/>
        <w:jc w:val="both"/>
        <w:rPr>
          <w:rFonts w:ascii="Times New Roman" w:hAnsi="Times New Roman" w:cs="Times New Roman"/>
          <w:bCs/>
          <w:sz w:val="24"/>
          <w:szCs w:val="24"/>
        </w:rPr>
      </w:pPr>
    </w:p>
    <w:p w:rsidR="00932E09" w:rsidRDefault="00661D68" w:rsidP="001C03CC">
      <w:pPr>
        <w:pStyle w:val="ConsPlusNormal"/>
        <w:widowControl/>
        <w:spacing w:line="252" w:lineRule="auto"/>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32E09">
        <w:rPr>
          <w:rFonts w:ascii="Times New Roman" w:hAnsi="Times New Roman" w:cs="Times New Roman"/>
          <w:bCs/>
          <w:sz w:val="24"/>
          <w:szCs w:val="24"/>
        </w:rPr>
        <w:t xml:space="preserve"> ПОСТАНОВЛЯЕТ:</w:t>
      </w:r>
    </w:p>
    <w:p w:rsidR="00932E09" w:rsidRDefault="00932E09" w:rsidP="001C03CC">
      <w:pPr>
        <w:pStyle w:val="ConsPlusNormal"/>
        <w:widowControl/>
        <w:spacing w:line="252" w:lineRule="auto"/>
        <w:ind w:firstLine="0"/>
        <w:jc w:val="both"/>
        <w:rPr>
          <w:rFonts w:ascii="Times New Roman" w:hAnsi="Times New Roman" w:cs="Times New Roman"/>
          <w:bCs/>
          <w:sz w:val="24"/>
          <w:szCs w:val="24"/>
        </w:rPr>
      </w:pPr>
    </w:p>
    <w:p w:rsidR="00932E09" w:rsidRDefault="00932E09" w:rsidP="00932E09">
      <w:pPr>
        <w:pStyle w:val="ConsPlusNormal"/>
        <w:widowControl/>
        <w:numPr>
          <w:ilvl w:val="0"/>
          <w:numId w:val="1"/>
        </w:numPr>
        <w:spacing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Утвердить порядок </w:t>
      </w:r>
      <w:proofErr w:type="gramStart"/>
      <w:r>
        <w:rPr>
          <w:rFonts w:ascii="Times New Roman" w:hAnsi="Times New Roman" w:cs="Times New Roman"/>
          <w:bCs/>
          <w:sz w:val="24"/>
          <w:szCs w:val="24"/>
        </w:rPr>
        <w:t>санкционирования оплаты денежных обязательств получателей средств бюджета внутригородского муниципального образования города федерального значения Санкт-Петербурга</w:t>
      </w:r>
      <w:proofErr w:type="gramEnd"/>
      <w:r>
        <w:rPr>
          <w:rFonts w:ascii="Times New Roman" w:hAnsi="Times New Roman" w:cs="Times New Roman"/>
          <w:bCs/>
          <w:sz w:val="24"/>
          <w:szCs w:val="24"/>
        </w:rPr>
        <w:t xml:space="preserve"> муниципальный округ Морской.</w:t>
      </w:r>
    </w:p>
    <w:p w:rsidR="00932E09" w:rsidRDefault="00932E09" w:rsidP="00932E09">
      <w:pPr>
        <w:pStyle w:val="ConsPlusNormal"/>
        <w:widowControl/>
        <w:numPr>
          <w:ilvl w:val="0"/>
          <w:numId w:val="1"/>
        </w:numPr>
        <w:spacing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Считать утратившим силу постановление местной администрации от 30.11.2021 № 63 «Об утверждении </w:t>
      </w:r>
      <w:proofErr w:type="gramStart"/>
      <w:r>
        <w:rPr>
          <w:rFonts w:ascii="Times New Roman" w:hAnsi="Times New Roman" w:cs="Times New Roman"/>
          <w:bCs/>
          <w:sz w:val="24"/>
          <w:szCs w:val="24"/>
        </w:rPr>
        <w:t>Порядка санкционирования оплаты денежных обязательств получателей средств бюджета внутригородского муниципального образования Санкт-Петербурга</w:t>
      </w:r>
      <w:proofErr w:type="gramEnd"/>
      <w:r>
        <w:rPr>
          <w:rFonts w:ascii="Times New Roman" w:hAnsi="Times New Roman" w:cs="Times New Roman"/>
          <w:bCs/>
          <w:sz w:val="24"/>
          <w:szCs w:val="24"/>
        </w:rPr>
        <w:t xml:space="preserve"> муниципальный округ Морской».</w:t>
      </w:r>
    </w:p>
    <w:p w:rsidR="00557D9A" w:rsidRPr="00557D9A" w:rsidRDefault="00557D9A" w:rsidP="00557D9A">
      <w:pPr>
        <w:pStyle w:val="ConsPlusNormal"/>
        <w:widowControl/>
        <w:numPr>
          <w:ilvl w:val="0"/>
          <w:numId w:val="1"/>
        </w:numPr>
        <w:spacing w:line="252" w:lineRule="auto"/>
        <w:jc w:val="both"/>
        <w:rPr>
          <w:rFonts w:ascii="Times New Roman" w:hAnsi="Times New Roman" w:cs="Times New Roman"/>
          <w:bCs/>
          <w:sz w:val="24"/>
          <w:szCs w:val="24"/>
        </w:rPr>
      </w:pPr>
      <w:r w:rsidRPr="00557D9A">
        <w:rPr>
          <w:rFonts w:ascii="Times New Roman" w:hAnsi="Times New Roman" w:cs="Times New Roman"/>
          <w:bCs/>
          <w:sz w:val="24"/>
          <w:szCs w:val="24"/>
        </w:rPr>
        <w:t xml:space="preserve">Настоящее постановление вступает в силу с момента подписания и распространяется на правоотношения, возникшие с 01.01.2024. </w:t>
      </w:r>
    </w:p>
    <w:p w:rsidR="001C03CC" w:rsidRPr="00557D9A" w:rsidRDefault="001C03CC" w:rsidP="00311248">
      <w:pPr>
        <w:pStyle w:val="ConsPlusNormal"/>
        <w:widowControl/>
        <w:spacing w:line="252" w:lineRule="auto"/>
        <w:ind w:left="5670" w:firstLine="0"/>
        <w:jc w:val="center"/>
        <w:rPr>
          <w:rFonts w:ascii="Times New Roman" w:hAnsi="Times New Roman" w:cs="Times New Roman"/>
          <w:bCs/>
          <w:sz w:val="24"/>
          <w:szCs w:val="24"/>
        </w:rPr>
      </w:pPr>
    </w:p>
    <w:p w:rsidR="004F519A" w:rsidRDefault="004F519A" w:rsidP="00932E09">
      <w:pPr>
        <w:pStyle w:val="ConsPlusNormal"/>
        <w:widowControl/>
        <w:spacing w:line="252" w:lineRule="auto"/>
        <w:ind w:left="5670" w:firstLine="0"/>
        <w:jc w:val="both"/>
        <w:rPr>
          <w:rFonts w:ascii="Times New Roman" w:hAnsi="Times New Roman" w:cs="Times New Roman"/>
          <w:bCs/>
          <w:sz w:val="24"/>
          <w:szCs w:val="24"/>
        </w:rPr>
      </w:pPr>
    </w:p>
    <w:p w:rsidR="00932E09" w:rsidRDefault="00932E09" w:rsidP="00932E09">
      <w:pPr>
        <w:pStyle w:val="ConsPlusNormal"/>
        <w:widowControl/>
        <w:spacing w:line="252" w:lineRule="auto"/>
        <w:ind w:left="5670" w:firstLine="0"/>
        <w:jc w:val="both"/>
        <w:rPr>
          <w:rFonts w:ascii="Times New Roman" w:hAnsi="Times New Roman" w:cs="Times New Roman"/>
          <w:bCs/>
          <w:sz w:val="24"/>
          <w:szCs w:val="24"/>
        </w:rPr>
      </w:pPr>
    </w:p>
    <w:p w:rsidR="00932E09" w:rsidRDefault="00932E09" w:rsidP="00932E09">
      <w:pPr>
        <w:pStyle w:val="ConsPlusNormal"/>
        <w:widowControl/>
        <w:spacing w:line="252" w:lineRule="auto"/>
        <w:ind w:firstLine="0"/>
        <w:jc w:val="both"/>
        <w:rPr>
          <w:rFonts w:ascii="Times New Roman" w:hAnsi="Times New Roman" w:cs="Times New Roman"/>
          <w:b/>
          <w:bCs/>
          <w:sz w:val="24"/>
          <w:szCs w:val="24"/>
        </w:rPr>
      </w:pPr>
      <w:r>
        <w:rPr>
          <w:rFonts w:ascii="Times New Roman" w:hAnsi="Times New Roman" w:cs="Times New Roman"/>
          <w:bCs/>
          <w:sz w:val="24"/>
          <w:szCs w:val="24"/>
        </w:rPr>
        <w:tab/>
      </w:r>
      <w:r w:rsidRPr="00661D68">
        <w:rPr>
          <w:rFonts w:ascii="Times New Roman" w:hAnsi="Times New Roman" w:cs="Times New Roman"/>
          <w:b/>
          <w:bCs/>
          <w:sz w:val="24"/>
          <w:szCs w:val="24"/>
        </w:rPr>
        <w:t xml:space="preserve">Глава местной администрации                                                                        С.В. </w:t>
      </w:r>
      <w:proofErr w:type="spellStart"/>
      <w:r w:rsidRPr="00661D68">
        <w:rPr>
          <w:rFonts w:ascii="Times New Roman" w:hAnsi="Times New Roman" w:cs="Times New Roman"/>
          <w:b/>
          <w:bCs/>
          <w:sz w:val="24"/>
          <w:szCs w:val="24"/>
        </w:rPr>
        <w:t>Ляпакина</w:t>
      </w:r>
      <w:proofErr w:type="spellEnd"/>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Pr="00A70CCD" w:rsidRDefault="00A70CCD" w:rsidP="00A70CCD">
      <w:pPr>
        <w:autoSpaceDE w:val="0"/>
        <w:autoSpaceDN w:val="0"/>
        <w:adjustRightInd w:val="0"/>
        <w:spacing w:after="0" w:line="252" w:lineRule="auto"/>
        <w:ind w:left="5670"/>
        <w:jc w:val="center"/>
        <w:rPr>
          <w:rFonts w:eastAsia="Times New Roman"/>
          <w:bCs/>
          <w:sz w:val="24"/>
          <w:szCs w:val="24"/>
          <w:lang w:eastAsia="ru-RU"/>
        </w:rPr>
      </w:pPr>
      <w:r w:rsidRPr="00A70CCD">
        <w:rPr>
          <w:rFonts w:eastAsia="Times New Roman"/>
          <w:bCs/>
          <w:sz w:val="24"/>
          <w:szCs w:val="24"/>
          <w:lang w:eastAsia="ru-RU"/>
        </w:rPr>
        <w:t>Утвержден</w:t>
      </w:r>
    </w:p>
    <w:p w:rsidR="00A70CCD" w:rsidRPr="00A70CCD" w:rsidRDefault="00A70CCD" w:rsidP="00A70CCD">
      <w:pPr>
        <w:autoSpaceDE w:val="0"/>
        <w:autoSpaceDN w:val="0"/>
        <w:adjustRightInd w:val="0"/>
        <w:spacing w:after="0" w:line="252" w:lineRule="auto"/>
        <w:ind w:left="5670"/>
        <w:jc w:val="center"/>
        <w:rPr>
          <w:rFonts w:eastAsia="Times New Roman"/>
          <w:bCs/>
          <w:sz w:val="24"/>
          <w:szCs w:val="24"/>
          <w:lang w:eastAsia="ru-RU"/>
        </w:rPr>
      </w:pPr>
      <w:r w:rsidRPr="00A70CCD">
        <w:rPr>
          <w:rFonts w:eastAsia="Times New Roman"/>
          <w:bCs/>
          <w:sz w:val="24"/>
          <w:szCs w:val="24"/>
          <w:lang w:eastAsia="ru-RU"/>
        </w:rPr>
        <w:t xml:space="preserve">Постановлением местной </w:t>
      </w:r>
      <w:proofErr w:type="gramStart"/>
      <w:r w:rsidRPr="00A70CCD">
        <w:rPr>
          <w:rFonts w:eastAsia="Times New Roman"/>
          <w:bCs/>
          <w:sz w:val="24"/>
          <w:szCs w:val="24"/>
          <w:lang w:eastAsia="ru-RU"/>
        </w:rPr>
        <w:t>администрации внутригородского муниципального образования города федерального значения Санкт-Петербурга</w:t>
      </w:r>
      <w:proofErr w:type="gramEnd"/>
      <w:r w:rsidRPr="00A70CCD">
        <w:rPr>
          <w:rFonts w:eastAsia="Times New Roman"/>
          <w:bCs/>
          <w:sz w:val="24"/>
          <w:szCs w:val="24"/>
          <w:lang w:eastAsia="ru-RU"/>
        </w:rPr>
        <w:t xml:space="preserve"> муниципальный округ Морской от </w:t>
      </w:r>
      <w:r w:rsidR="00FD2425">
        <w:rPr>
          <w:rFonts w:eastAsia="Times New Roman"/>
          <w:bCs/>
          <w:sz w:val="24"/>
          <w:szCs w:val="24"/>
          <w:lang w:eastAsia="ru-RU"/>
        </w:rPr>
        <w:t>_________</w:t>
      </w:r>
      <w:r w:rsidRPr="00A70CCD">
        <w:rPr>
          <w:rFonts w:eastAsia="Times New Roman"/>
          <w:bCs/>
          <w:sz w:val="24"/>
          <w:szCs w:val="24"/>
          <w:lang w:eastAsia="ru-RU"/>
        </w:rPr>
        <w:t xml:space="preserve">.2024 № </w:t>
      </w:r>
      <w:r w:rsidR="00FD2425">
        <w:rPr>
          <w:rFonts w:eastAsia="Times New Roman"/>
          <w:bCs/>
          <w:sz w:val="24"/>
          <w:szCs w:val="24"/>
          <w:lang w:eastAsia="ru-RU"/>
        </w:rPr>
        <w:t>____</w:t>
      </w:r>
      <w:bookmarkStart w:id="0" w:name="_GoBack"/>
      <w:bookmarkEnd w:id="0"/>
    </w:p>
    <w:p w:rsidR="00A70CCD" w:rsidRPr="00A70CCD" w:rsidRDefault="00A70CCD" w:rsidP="00A70CCD">
      <w:pPr>
        <w:autoSpaceDE w:val="0"/>
        <w:autoSpaceDN w:val="0"/>
        <w:adjustRightInd w:val="0"/>
        <w:spacing w:after="0" w:line="252" w:lineRule="auto"/>
        <w:ind w:left="5670"/>
        <w:jc w:val="center"/>
        <w:rPr>
          <w:rFonts w:eastAsia="Times New Roman"/>
          <w:bCs/>
          <w:sz w:val="24"/>
          <w:szCs w:val="24"/>
          <w:lang w:eastAsia="ru-RU"/>
        </w:rPr>
      </w:pPr>
    </w:p>
    <w:p w:rsidR="00A70CCD" w:rsidRPr="00A70CCD" w:rsidRDefault="00A70CCD" w:rsidP="00A70CCD">
      <w:pPr>
        <w:autoSpaceDE w:val="0"/>
        <w:autoSpaceDN w:val="0"/>
        <w:adjustRightInd w:val="0"/>
        <w:spacing w:after="0" w:line="252" w:lineRule="auto"/>
        <w:ind w:left="5670"/>
        <w:jc w:val="center"/>
        <w:rPr>
          <w:rFonts w:eastAsia="Times New Roman"/>
          <w:bCs/>
          <w:sz w:val="24"/>
          <w:szCs w:val="24"/>
          <w:lang w:eastAsia="ru-RU"/>
        </w:rPr>
      </w:pPr>
    </w:p>
    <w:p w:rsidR="00A70CCD" w:rsidRPr="00A70CCD" w:rsidRDefault="00A70CCD" w:rsidP="00A70CCD">
      <w:pPr>
        <w:autoSpaceDE w:val="0"/>
        <w:autoSpaceDN w:val="0"/>
        <w:adjustRightInd w:val="0"/>
        <w:spacing w:after="0" w:line="252" w:lineRule="auto"/>
        <w:ind w:left="5670"/>
        <w:jc w:val="center"/>
        <w:rPr>
          <w:rFonts w:eastAsia="Times New Roman"/>
          <w:bCs/>
          <w:sz w:val="24"/>
          <w:szCs w:val="24"/>
          <w:lang w:eastAsia="ru-RU"/>
        </w:rPr>
      </w:pPr>
    </w:p>
    <w:p w:rsidR="00A70CCD" w:rsidRPr="00A70CCD" w:rsidRDefault="00A70CCD" w:rsidP="00A70CCD">
      <w:pPr>
        <w:spacing w:after="0" w:line="240" w:lineRule="auto"/>
        <w:ind w:left="5670"/>
        <w:jc w:val="center"/>
        <w:rPr>
          <w:rFonts w:eastAsia="Calibri"/>
          <w:b/>
        </w:rPr>
      </w:pPr>
    </w:p>
    <w:p w:rsidR="00A70CCD" w:rsidRPr="00A70CCD" w:rsidRDefault="00A70CCD" w:rsidP="00A70CCD">
      <w:pPr>
        <w:spacing w:after="0" w:line="240" w:lineRule="auto"/>
        <w:jc w:val="center"/>
        <w:rPr>
          <w:rFonts w:ascii="Arabic Typesetting" w:eastAsia="Calibri" w:hAnsi="Arabic Typesetting" w:cs="Arabic Typesetting"/>
          <w:b/>
          <w:sz w:val="24"/>
          <w:szCs w:val="24"/>
        </w:rPr>
      </w:pPr>
      <w:r w:rsidRPr="00A70CCD">
        <w:rPr>
          <w:rFonts w:eastAsia="Calibri"/>
          <w:b/>
          <w:sz w:val="24"/>
          <w:szCs w:val="24"/>
        </w:rPr>
        <w:t>ПОРЯДОК</w:t>
      </w:r>
    </w:p>
    <w:p w:rsidR="00A70CCD" w:rsidRPr="00A70CCD" w:rsidRDefault="00A70CCD" w:rsidP="00A70CCD">
      <w:pPr>
        <w:spacing w:after="0" w:line="240" w:lineRule="auto"/>
        <w:jc w:val="center"/>
        <w:rPr>
          <w:rFonts w:eastAsia="Calibri"/>
          <w:b/>
          <w:sz w:val="24"/>
          <w:szCs w:val="24"/>
        </w:rPr>
      </w:pPr>
      <w:r w:rsidRPr="00A70CCD">
        <w:rPr>
          <w:rFonts w:eastAsia="Calibri"/>
          <w:b/>
          <w:sz w:val="24"/>
          <w:szCs w:val="24"/>
        </w:rPr>
        <w:t>САНКЦИОНИРОВАНИЯ</w:t>
      </w:r>
      <w:r w:rsidRPr="00A70CCD">
        <w:rPr>
          <w:rFonts w:ascii="Arabic Typesetting" w:eastAsia="Calibri" w:hAnsi="Arabic Typesetting" w:cs="Arabic Typesetting"/>
          <w:b/>
          <w:sz w:val="24"/>
          <w:szCs w:val="24"/>
        </w:rPr>
        <w:t xml:space="preserve"> </w:t>
      </w:r>
      <w:r w:rsidRPr="00A70CCD">
        <w:rPr>
          <w:rFonts w:eastAsia="Calibri"/>
          <w:b/>
          <w:sz w:val="24"/>
          <w:szCs w:val="24"/>
        </w:rPr>
        <w:t>ОПЛАТЫ</w:t>
      </w:r>
      <w:r w:rsidRPr="00A70CCD">
        <w:rPr>
          <w:rFonts w:ascii="Arabic Typesetting" w:eastAsia="Calibri" w:hAnsi="Arabic Typesetting" w:cs="Arabic Typesetting"/>
          <w:b/>
          <w:sz w:val="24"/>
          <w:szCs w:val="24"/>
        </w:rPr>
        <w:t xml:space="preserve"> </w:t>
      </w:r>
      <w:r w:rsidRPr="00A70CCD">
        <w:rPr>
          <w:rFonts w:eastAsia="Calibri"/>
          <w:b/>
          <w:sz w:val="24"/>
          <w:szCs w:val="24"/>
        </w:rPr>
        <w:t>ДЕНЕЖНЫХ</w:t>
      </w:r>
      <w:r w:rsidRPr="00A70CCD">
        <w:rPr>
          <w:rFonts w:ascii="Arabic Typesetting" w:eastAsia="Calibri" w:hAnsi="Arabic Typesetting" w:cs="Arabic Typesetting"/>
          <w:b/>
          <w:sz w:val="24"/>
          <w:szCs w:val="24"/>
        </w:rPr>
        <w:t xml:space="preserve"> </w:t>
      </w:r>
      <w:r w:rsidRPr="00A70CCD">
        <w:rPr>
          <w:rFonts w:eastAsia="Calibri"/>
          <w:b/>
          <w:sz w:val="24"/>
          <w:szCs w:val="24"/>
        </w:rPr>
        <w:t>ОБЯЗАТЕЛЬСТВ</w:t>
      </w:r>
    </w:p>
    <w:p w:rsidR="00A70CCD" w:rsidRPr="00A70CCD" w:rsidRDefault="00A70CCD" w:rsidP="00A70CCD">
      <w:pPr>
        <w:spacing w:after="0" w:line="240" w:lineRule="auto"/>
        <w:jc w:val="center"/>
        <w:rPr>
          <w:rFonts w:ascii="Arabic Typesetting" w:eastAsia="Calibri" w:hAnsi="Arabic Typesetting" w:cs="Arabic Typesetting"/>
          <w:b/>
          <w:sz w:val="24"/>
          <w:szCs w:val="24"/>
        </w:rPr>
      </w:pPr>
      <w:r w:rsidRPr="00A70CCD">
        <w:rPr>
          <w:rFonts w:eastAsia="Calibri"/>
          <w:b/>
          <w:sz w:val="24"/>
          <w:szCs w:val="24"/>
        </w:rPr>
        <w:t xml:space="preserve">ПОЛУЧАТЕЛЕЙ </w:t>
      </w:r>
      <w:proofErr w:type="gramStart"/>
      <w:r w:rsidRPr="00A70CCD">
        <w:rPr>
          <w:rFonts w:eastAsia="Calibri"/>
          <w:b/>
          <w:sz w:val="24"/>
          <w:szCs w:val="24"/>
        </w:rPr>
        <w:t>СРЕДСТВ</w:t>
      </w:r>
      <w:r w:rsidRPr="00A70CCD">
        <w:rPr>
          <w:rFonts w:ascii="Arabic Typesetting" w:eastAsia="Calibri" w:hAnsi="Arabic Typesetting" w:cs="Arabic Typesetting"/>
          <w:b/>
          <w:sz w:val="24"/>
          <w:szCs w:val="24"/>
        </w:rPr>
        <w:t xml:space="preserve"> </w:t>
      </w:r>
      <w:r w:rsidRPr="00A70CCD">
        <w:rPr>
          <w:rFonts w:eastAsia="Calibri"/>
          <w:b/>
          <w:sz w:val="24"/>
          <w:szCs w:val="24"/>
        </w:rPr>
        <w:t>БЮДЖЕТА ВНУТРИГОРОДСКОГО МУНИЦИПАЛЬНОГО ОБРАЗОВАНИЯ ГОРОДА ФЕДЕРАЛЬНОГО ЗНАЧЕНИЯ САНКТ-ПЕТЕРБУРГА</w:t>
      </w:r>
      <w:proofErr w:type="gramEnd"/>
      <w:r w:rsidRPr="00A70CCD">
        <w:rPr>
          <w:rFonts w:eastAsia="Calibri"/>
          <w:b/>
          <w:sz w:val="24"/>
          <w:szCs w:val="24"/>
        </w:rPr>
        <w:t xml:space="preserve">                МУНИЦИПАЛЬНЫЙ ОКРУГ МОРСКОЙ</w:t>
      </w:r>
    </w:p>
    <w:p w:rsidR="00A70CCD" w:rsidRPr="00A70CCD" w:rsidRDefault="00A70CCD" w:rsidP="00A70CCD">
      <w:pPr>
        <w:spacing w:after="0" w:line="360" w:lineRule="auto"/>
        <w:ind w:firstLine="709"/>
        <w:rPr>
          <w:rFonts w:ascii="Arial" w:eastAsia="Calibri" w:hAnsi="Arial" w:cs="Arial"/>
          <w:sz w:val="20"/>
          <w:szCs w:val="20"/>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1. </w:t>
      </w:r>
      <w:proofErr w:type="gramStart"/>
      <w:r w:rsidRPr="00A70CCD">
        <w:rPr>
          <w:rFonts w:eastAsia="Calibri"/>
          <w:sz w:val="24"/>
          <w:szCs w:val="24"/>
        </w:rPr>
        <w:t xml:space="preserve">Настоящий Порядок разработан на основании </w:t>
      </w:r>
      <w:hyperlink r:id="rId10" w:history="1">
        <w:r w:rsidRPr="00A70CCD">
          <w:rPr>
            <w:rFonts w:eastAsia="Calibri"/>
            <w:sz w:val="24"/>
            <w:szCs w:val="24"/>
          </w:rPr>
          <w:t>статьи 219</w:t>
        </w:r>
      </w:hyperlink>
      <w:r w:rsidRPr="00A70CCD">
        <w:rPr>
          <w:rFonts w:eastAsia="Calibri"/>
          <w:sz w:val="24"/>
          <w:szCs w:val="24"/>
        </w:rPr>
        <w:t xml:space="preserve"> Бюджетного кодекса Российской Федерации и устанавливает порядок санкционирования оплаты за счет средств бюджета внутригородского муниципального образования города федерального значения                  Санкт-Петербурга муниципальный округ Морской  денежных обязательств получателей средств бюджета  внутригородского муниципального образования города федерального значения                 Санкт-Петербурга муниципальный округ Морской  (далее – получатели средств бюджета)                                и оплаты денежных обязательств, подлежащих исполнению за счет бюджетных ассигнований                                  по</w:t>
      </w:r>
      <w:proofErr w:type="gramEnd"/>
      <w:r w:rsidRPr="00A70CCD">
        <w:rPr>
          <w:rFonts w:eastAsia="Calibri"/>
          <w:sz w:val="24"/>
          <w:szCs w:val="24"/>
        </w:rPr>
        <w:t xml:space="preserve"> источникам финансирования дефицита бюджета органом, осуществляющим открытие                          и ведение лицевых счетов.</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2. Для оплаты денежных обязательств получатель средств бюджета (администратор источников финансирования дефицита бюджета) представляет в орган, осуществляющий открытие и ведение лицевых счетов</w:t>
      </w:r>
      <w:r w:rsidRPr="00A70CCD">
        <w:rPr>
          <w:rFonts w:eastAsia="Calibri"/>
        </w:rPr>
        <w:t xml:space="preserve"> </w:t>
      </w:r>
      <w:r w:rsidRPr="00A70CCD">
        <w:rPr>
          <w:rFonts w:eastAsia="Calibri"/>
          <w:sz w:val="24"/>
          <w:szCs w:val="24"/>
        </w:rPr>
        <w:t>распоряжение о совершении казначейского платежа (далее - Распоряжение).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При наличии электронного документооборота между получателем средств бюджета                        и органом, осуществляющим открытие и ведение лицевых счетов, Распоряжение представляется            в электронном виде с применением средств электронной подписи.</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При отсутствии электронного документооборота с применением средств электронной подписи Распоряжение представляется на бумажном носителе с одновременным представлением на машинном носителе.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Распоряжение подписывается руководителем и главным бухгалтером (иными уполномоченными руководителем лицами) получателя средств бюджета.</w:t>
      </w:r>
    </w:p>
    <w:p w:rsidR="00A70CCD" w:rsidRPr="00A70CCD" w:rsidRDefault="00A70CCD" w:rsidP="00A70CCD">
      <w:pPr>
        <w:spacing w:after="0" w:line="240" w:lineRule="auto"/>
        <w:ind w:firstLine="709"/>
        <w:jc w:val="both"/>
        <w:rPr>
          <w:rFonts w:eastAsia="Calibri"/>
          <w:sz w:val="24"/>
          <w:szCs w:val="24"/>
        </w:rPr>
      </w:pPr>
      <w:bookmarkStart w:id="1" w:name="Par18"/>
      <w:bookmarkEnd w:id="1"/>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3. </w:t>
      </w:r>
      <w:proofErr w:type="gramStart"/>
      <w:r w:rsidRPr="00A70CCD">
        <w:rPr>
          <w:rFonts w:eastAsia="Calibri"/>
          <w:sz w:val="24"/>
          <w:szCs w:val="24"/>
        </w:rPr>
        <w:t xml:space="preserve">Орган, осуществляющий открытие и ведение лицевых счетов, не позднее рабочего дня, следующего за днем представления получателем средств бюджета Распоряжения, проверяет его на соответствие установленной форме, наличие в нем реквизитов и показателей, предусмотренных </w:t>
      </w:r>
      <w:hyperlink r:id="rId11" w:anchor="Par21" w:history="1">
        <w:r w:rsidRPr="00A70CCD">
          <w:rPr>
            <w:rFonts w:eastAsia="Calibri"/>
            <w:sz w:val="24"/>
            <w:szCs w:val="24"/>
          </w:rPr>
          <w:t xml:space="preserve">пунктом </w:t>
        </w:r>
      </w:hyperlink>
      <w:r w:rsidRPr="00A70CCD">
        <w:rPr>
          <w:rFonts w:eastAsia="Calibri"/>
          <w:sz w:val="24"/>
          <w:szCs w:val="24"/>
        </w:rPr>
        <w:t xml:space="preserve">4 настоящего Порядка, наличие документов, предусмотренных </w:t>
      </w:r>
      <w:hyperlink r:id="rId12" w:anchor="Par76" w:history="1">
        <w:r w:rsidRPr="00A70CCD">
          <w:rPr>
            <w:rFonts w:eastAsia="Calibri"/>
            <w:sz w:val="24"/>
            <w:szCs w:val="24"/>
          </w:rPr>
          <w:t xml:space="preserve">пунктами </w:t>
        </w:r>
      </w:hyperlink>
      <w:r w:rsidRPr="00A70CCD">
        <w:rPr>
          <w:rFonts w:eastAsia="Calibri"/>
          <w:sz w:val="24"/>
          <w:szCs w:val="24"/>
        </w:rPr>
        <w:t xml:space="preserve">6, 7 настоящего Порядка и соответствующим требованиям, установленным </w:t>
      </w:r>
      <w:hyperlink r:id="rId13" w:anchor="Par103" w:history="1">
        <w:r w:rsidRPr="00A70CCD">
          <w:rPr>
            <w:rFonts w:eastAsia="Calibri"/>
            <w:sz w:val="24"/>
            <w:szCs w:val="24"/>
          </w:rPr>
          <w:t xml:space="preserve">пунктами </w:t>
        </w:r>
      </w:hyperlink>
      <w:r w:rsidRPr="00A70CCD">
        <w:rPr>
          <w:rFonts w:eastAsia="Calibri"/>
          <w:sz w:val="24"/>
          <w:szCs w:val="24"/>
        </w:rPr>
        <w:t>8, 9 настоящего Порядка.</w:t>
      </w:r>
      <w:proofErr w:type="gramEnd"/>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bookmarkStart w:id="2" w:name="Par20"/>
      <w:bookmarkEnd w:id="2"/>
      <w:r w:rsidRPr="00A70CCD">
        <w:rPr>
          <w:rFonts w:eastAsia="Calibri"/>
          <w:sz w:val="24"/>
          <w:szCs w:val="24"/>
        </w:rPr>
        <w:t>4. Распоряжение проверяется на наличие в нем следующих реквизитов и показателей:</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bookmarkStart w:id="3" w:name="Par21"/>
      <w:bookmarkEnd w:id="3"/>
      <w:proofErr w:type="gramStart"/>
      <w:r w:rsidRPr="00A70CCD">
        <w:rPr>
          <w:rFonts w:eastAsia="Calibri"/>
          <w:sz w:val="24"/>
          <w:szCs w:val="24"/>
        </w:rPr>
        <w:t>1)</w:t>
      </w:r>
      <w:r w:rsidRPr="00A70CCD">
        <w:rPr>
          <w:rFonts w:eastAsia="Calibri"/>
        </w:rPr>
        <w:t xml:space="preserve"> </w:t>
      </w:r>
      <w:r w:rsidRPr="00A70CCD">
        <w:rPr>
          <w:rFonts w:eastAsia="Calibri"/>
          <w:sz w:val="24"/>
          <w:szCs w:val="24"/>
        </w:rPr>
        <w:t xml:space="preserve">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w:t>
      </w:r>
      <w:r w:rsidRPr="00A70CCD">
        <w:rPr>
          <w:rFonts w:eastAsia="Calibri"/>
          <w:sz w:val="24"/>
          <w:szCs w:val="24"/>
        </w:rPr>
        <w:lastRenderedPageBreak/>
        <w:t>по ведению бюджетного учета</w:t>
      </w:r>
      <w:proofErr w:type="gramEnd"/>
      <w:r w:rsidRPr="00A70CCD">
        <w:rPr>
          <w:rFonts w:eastAsia="Calibri"/>
          <w:sz w:val="24"/>
          <w:szCs w:val="24"/>
        </w:rPr>
        <w:t>),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3) кодов классификации расходов бюджетов, по которым необходимо произвести кассовый расход, а также текстового назначения платежа;</w:t>
      </w:r>
    </w:p>
    <w:p w:rsidR="00A70CCD" w:rsidRPr="00A70CCD" w:rsidRDefault="00A70CCD" w:rsidP="00A70CCD">
      <w:pPr>
        <w:spacing w:after="0" w:line="240" w:lineRule="auto"/>
        <w:ind w:firstLine="709"/>
        <w:jc w:val="both"/>
        <w:rPr>
          <w:rFonts w:eastAsia="Calibri"/>
          <w:sz w:val="24"/>
          <w:szCs w:val="24"/>
        </w:rPr>
      </w:pPr>
      <w:proofErr w:type="gramStart"/>
      <w:r w:rsidRPr="00A70CCD">
        <w:rPr>
          <w:rFonts w:eastAsia="Calibri"/>
          <w:sz w:val="24"/>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5) суммы перечисления в валюте Российской Федерации, в рублевом эквиваленте, исчисленном на дату оформления Распоряжения;</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6) вида средств (средства бюджета);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A70CCD">
        <w:rPr>
          <w:rFonts w:eastAsia="Calibri"/>
          <w:sz w:val="24"/>
          <w:szCs w:val="24"/>
        </w:rPr>
        <w:t>дств в Р</w:t>
      </w:r>
      <w:proofErr w:type="gramEnd"/>
      <w:r w:rsidRPr="00A70CCD">
        <w:rPr>
          <w:rFonts w:eastAsia="Calibri"/>
          <w:sz w:val="24"/>
          <w:szCs w:val="24"/>
        </w:rPr>
        <w:t>аспоряжении;</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9)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0CCD" w:rsidRPr="00A70CCD" w:rsidRDefault="00A70CCD" w:rsidP="00A70CCD">
      <w:pPr>
        <w:spacing w:after="0" w:line="240" w:lineRule="auto"/>
        <w:ind w:firstLine="709"/>
        <w:jc w:val="both"/>
        <w:rPr>
          <w:rFonts w:eastAsia="Calibri"/>
          <w:sz w:val="24"/>
          <w:szCs w:val="24"/>
        </w:rPr>
      </w:pPr>
      <w:proofErr w:type="gramStart"/>
      <w:r w:rsidRPr="00A70CCD">
        <w:rPr>
          <w:rFonts w:eastAsia="Calibri"/>
          <w:sz w:val="24"/>
          <w:szCs w:val="24"/>
        </w:rPr>
        <w:t>10)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договора (соглашения) о предоставлении субсидии бюджетному или автономному учреждению, (далее - соглашение);</w:t>
      </w:r>
      <w:proofErr w:type="gramEnd"/>
    </w:p>
    <w:p w:rsidR="00A70CCD" w:rsidRPr="00A70CCD" w:rsidRDefault="00A70CCD" w:rsidP="00A70CCD">
      <w:pPr>
        <w:spacing w:after="0" w:line="240" w:lineRule="auto"/>
        <w:ind w:firstLine="709"/>
        <w:jc w:val="both"/>
        <w:rPr>
          <w:rFonts w:eastAsia="Calibri"/>
          <w:sz w:val="24"/>
          <w:szCs w:val="24"/>
        </w:rPr>
      </w:pPr>
      <w:proofErr w:type="gramStart"/>
      <w:r w:rsidRPr="00A70CCD">
        <w:rPr>
          <w:rFonts w:eastAsia="Calibri"/>
          <w:sz w:val="24"/>
          <w:szCs w:val="24"/>
        </w:rPr>
        <w:t>11)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являющегося приложением N 5 к Порядку учета бюджетных                   и денежных обязательств получателей средств бюджета территориальными органами Федерального казначейства (далее соответственно</w:t>
      </w:r>
      <w:proofErr w:type="gramEnd"/>
      <w:r w:rsidRPr="00A70CCD">
        <w:rPr>
          <w:rFonts w:eastAsia="Calibri"/>
          <w:sz w:val="24"/>
          <w:szCs w:val="24"/>
        </w:rPr>
        <w:t xml:space="preserve"> - </w:t>
      </w:r>
      <w:proofErr w:type="gramStart"/>
      <w:r w:rsidRPr="00A70CCD">
        <w:rPr>
          <w:rFonts w:eastAsia="Calibri"/>
          <w:sz w:val="24"/>
          <w:szCs w:val="24"/>
        </w:rPr>
        <w:t>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12) уникального номера реестровой записи, идентификатора информации о </w:t>
      </w:r>
      <w:proofErr w:type="gramStart"/>
      <w:r w:rsidRPr="00A70CCD">
        <w:rPr>
          <w:rFonts w:eastAsia="Calibri"/>
          <w:sz w:val="24"/>
          <w:szCs w:val="24"/>
        </w:rPr>
        <w:t>документе</w:t>
      </w:r>
      <w:proofErr w:type="gramEnd"/>
      <w:r w:rsidRPr="00A70CCD">
        <w:rPr>
          <w:rFonts w:eastAsia="Calibri"/>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13) суммы налога на добавленную стоимость (при необходимости).</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В одном Распоряжении может содержаться несколько сумм перечислений по разным кодам классификации расходов бюджета (классификации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 бюджета).</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bookmarkStart w:id="4" w:name="Par56"/>
      <w:bookmarkEnd w:id="4"/>
      <w:r w:rsidRPr="00A70CCD">
        <w:rPr>
          <w:rFonts w:eastAsia="Calibri"/>
          <w:sz w:val="24"/>
          <w:szCs w:val="24"/>
        </w:rPr>
        <w:t xml:space="preserve">5. Требования подпунктов </w:t>
      </w:r>
      <w:hyperlink r:id="rId14" w:anchor="Par40" w:history="1">
        <w:r w:rsidRPr="00A70CCD">
          <w:rPr>
            <w:rFonts w:eastAsia="Calibri"/>
            <w:sz w:val="24"/>
            <w:szCs w:val="24"/>
          </w:rPr>
          <w:t>10</w:t>
        </w:r>
      </w:hyperlink>
      <w:r w:rsidRPr="00A70CCD">
        <w:rPr>
          <w:rFonts w:eastAsia="Calibri"/>
          <w:sz w:val="24"/>
          <w:szCs w:val="24"/>
        </w:rPr>
        <w:t xml:space="preserve"> и 11 пункта 4 настоящего Порядка не применяются                          в отношении:</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Распоряжений при оплате по договору на оказание услуг, выполнение работ, заключенному получателем средств бюджета с физическим лицом, не являющимся индивидуальным предпринимателем;</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Распоряжений для получения наличных денежных средств.</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Требования </w:t>
      </w:r>
      <w:hyperlink r:id="rId15" w:anchor="Par40" w:history="1">
        <w:r w:rsidRPr="00A70CCD">
          <w:rPr>
            <w:rFonts w:eastAsia="Calibri"/>
            <w:sz w:val="24"/>
            <w:szCs w:val="24"/>
          </w:rPr>
          <w:t xml:space="preserve">подпункта 10 пункта </w:t>
        </w:r>
      </w:hyperlink>
      <w:r w:rsidRPr="00A70CCD">
        <w:rPr>
          <w:rFonts w:eastAsia="Calibri"/>
          <w:sz w:val="24"/>
          <w:szCs w:val="24"/>
        </w:rPr>
        <w:t>4 настоящего Порядка не применяются в отношении платежных документов при оплате товаров, выполнении работ, оказании услуг, в случаях, когда заключение договоров (контрактов) законодательством Российской Федерации не предусмотрено.</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Требования </w:t>
      </w:r>
      <w:hyperlink r:id="rId16" w:anchor="Par54" w:history="1">
        <w:r w:rsidRPr="00A70CCD">
          <w:rPr>
            <w:rFonts w:eastAsia="Calibri"/>
            <w:sz w:val="24"/>
            <w:szCs w:val="24"/>
          </w:rPr>
          <w:t xml:space="preserve">подпункта 11 пункта </w:t>
        </w:r>
      </w:hyperlink>
      <w:r w:rsidRPr="00A70CCD">
        <w:rPr>
          <w:rFonts w:eastAsia="Calibri"/>
          <w:sz w:val="24"/>
          <w:szCs w:val="24"/>
        </w:rPr>
        <w:t xml:space="preserve">4 настоящего Порядка не применяются в отношении Распоряжений </w:t>
      </w:r>
      <w:proofErr w:type="gramStart"/>
      <w:r w:rsidRPr="00A70CCD">
        <w:rPr>
          <w:rFonts w:eastAsia="Calibri"/>
          <w:sz w:val="24"/>
          <w:szCs w:val="24"/>
        </w:rPr>
        <w:t>при</w:t>
      </w:r>
      <w:proofErr w:type="gramEnd"/>
      <w:r w:rsidRPr="00A70CCD">
        <w:rPr>
          <w:rFonts w:eastAsia="Calibri"/>
          <w:sz w:val="24"/>
          <w:szCs w:val="24"/>
        </w:rPr>
        <w:t>:</w:t>
      </w:r>
    </w:p>
    <w:p w:rsidR="00A70CCD" w:rsidRPr="00A70CCD" w:rsidRDefault="00A70CCD" w:rsidP="00A70CCD">
      <w:pPr>
        <w:spacing w:after="0" w:line="240" w:lineRule="auto"/>
        <w:ind w:firstLine="709"/>
        <w:jc w:val="both"/>
        <w:rPr>
          <w:rFonts w:eastAsia="Calibri"/>
          <w:sz w:val="24"/>
          <w:szCs w:val="24"/>
        </w:rPr>
      </w:pPr>
      <w:proofErr w:type="gramStart"/>
      <w:r w:rsidRPr="00A70CCD">
        <w:rPr>
          <w:rFonts w:eastAsia="Calibri"/>
          <w:sz w:val="24"/>
          <w:szCs w:val="24"/>
        </w:rPr>
        <w:t>осуществлении</w:t>
      </w:r>
      <w:proofErr w:type="gramEnd"/>
      <w:r w:rsidRPr="00A70CCD">
        <w:rPr>
          <w:rFonts w:eastAsia="Calibri"/>
          <w:sz w:val="24"/>
          <w:szCs w:val="24"/>
        </w:rPr>
        <w:t xml:space="preserve"> авансовых платежей в соответствии с условиями договора (контракта);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оплате по договору аренды.</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6. Получатель средств бюджета представляет в орган, осуществляющий открытие и ведение лицевых счетов,  документ, подтверждающий возникновение денежного обязательства,  в форме электронной копии бумажных документов, созданной посредством его сканирования,                            за исключением случаев, когда в органе, осуществляющем открытие и ведение лицевых счетов, учтены соответствующие Сведения о денежном обязательстве.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При отсутствии у получателя средств бюджета технической возможности представления  документа, подтверждающего возникновение денежного обязательства, в форме электронной копии бумажного документа, созданной посредством сканирования, указанный документ, подтверждающий возникновение денежного обязательства, представляются на бумажном носителе.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Прилагаемый к платежному документу документ, подтверждающий возникновение денежного обязательства, на бумажном носителе подлежит возврату получателю средств бюджета.</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7. Требования, установленные </w:t>
      </w:r>
      <w:hyperlink r:id="rId17" w:anchor="Par76" w:history="1">
        <w:r w:rsidRPr="00A70CCD">
          <w:rPr>
            <w:rFonts w:eastAsia="Calibri"/>
            <w:sz w:val="24"/>
            <w:szCs w:val="24"/>
          </w:rPr>
          <w:t>6</w:t>
        </w:r>
      </w:hyperlink>
      <w:r w:rsidRPr="00A70CCD">
        <w:rPr>
          <w:rFonts w:eastAsia="Calibri"/>
          <w:sz w:val="24"/>
          <w:szCs w:val="24"/>
        </w:rPr>
        <w:t xml:space="preserve"> настоящего Порядка, не распространяются                                 на санкционирование оплаты денежных обязательств, связанных:</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с социальными выплатами населению;</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с предоставлением платежей, взносов, безвозмездных перечислений субъектам международного права;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с обслуживанием муниципального долга;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с исполнением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bookmarkStart w:id="5" w:name="Par91"/>
      <w:bookmarkStart w:id="6" w:name="Par103"/>
      <w:bookmarkEnd w:id="5"/>
      <w:bookmarkEnd w:id="6"/>
      <w:r w:rsidRPr="00A70CCD">
        <w:rPr>
          <w:rFonts w:eastAsia="Calibri"/>
          <w:sz w:val="24"/>
          <w:szCs w:val="24"/>
        </w:rPr>
        <w:t>8.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1) соответствие указанных в Распоряжении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3) соответствие указанных в Распоряжении </w:t>
      </w:r>
      <w:proofErr w:type="gramStart"/>
      <w:r w:rsidRPr="00A70CCD">
        <w:rPr>
          <w:rFonts w:eastAsia="Calibri"/>
          <w:sz w:val="24"/>
          <w:szCs w:val="24"/>
        </w:rPr>
        <w:t>кодов видов расходов классификации расходов бюджета</w:t>
      </w:r>
      <w:proofErr w:type="gramEnd"/>
      <w:r w:rsidRPr="00A70CCD">
        <w:rPr>
          <w:rFonts w:eastAsia="Calibri"/>
          <w:sz w:val="24"/>
          <w:szCs w:val="24"/>
        </w:rPr>
        <w:t xml:space="preserve"> текстовому назначению платежа, исходя из содержания текста назначения платежа;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4) </w:t>
      </w:r>
      <w:proofErr w:type="spellStart"/>
      <w:r w:rsidRPr="00A70CCD">
        <w:rPr>
          <w:rFonts w:eastAsia="Calibri"/>
          <w:sz w:val="24"/>
          <w:szCs w:val="24"/>
        </w:rPr>
        <w:t>непревышение</w:t>
      </w:r>
      <w:proofErr w:type="spellEnd"/>
      <w:r w:rsidRPr="00A70CCD">
        <w:rPr>
          <w:rFonts w:eastAsia="Calibri"/>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lastRenderedPageBreak/>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на соответствующие казначейские счета;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7) идентичность кода участника бюджетного процесса по Сводному реестру по денежному обязательству и платежу;</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8) идентичность кода (кодов) классификации расходов бюджета по денежному обязательству и платежу;</w:t>
      </w:r>
    </w:p>
    <w:p w:rsidR="00A70CCD" w:rsidRPr="00A70CCD" w:rsidRDefault="00A70CCD" w:rsidP="00A70CCD">
      <w:pPr>
        <w:spacing w:after="0" w:line="240" w:lineRule="auto"/>
        <w:ind w:firstLine="709"/>
        <w:jc w:val="both"/>
        <w:rPr>
          <w:rFonts w:eastAsia="Calibri"/>
          <w:sz w:val="24"/>
          <w:szCs w:val="24"/>
        </w:rPr>
      </w:pPr>
      <w:proofErr w:type="gramStart"/>
      <w:r w:rsidRPr="00A70CCD">
        <w:rPr>
          <w:rFonts w:eastAsia="Calibri"/>
          <w:sz w:val="24"/>
          <w:szCs w:val="24"/>
        </w:rPr>
        <w:t xml:space="preserve">9) </w:t>
      </w:r>
      <w:proofErr w:type="spellStart"/>
      <w:r w:rsidRPr="00A70CCD">
        <w:rPr>
          <w:rFonts w:eastAsia="Calibri"/>
          <w:sz w:val="24"/>
          <w:szCs w:val="24"/>
        </w:rPr>
        <w:t>непревышение</w:t>
      </w:r>
      <w:proofErr w:type="spellEnd"/>
      <w:r w:rsidRPr="00A70CCD">
        <w:rPr>
          <w:rFonts w:eastAsia="Calibri"/>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10) </w:t>
      </w:r>
      <w:proofErr w:type="spellStart"/>
      <w:r w:rsidRPr="00A70CCD">
        <w:rPr>
          <w:rFonts w:eastAsia="Calibri"/>
          <w:sz w:val="24"/>
          <w:szCs w:val="24"/>
        </w:rPr>
        <w:t>непревышение</w:t>
      </w:r>
      <w:proofErr w:type="spellEnd"/>
      <w:r w:rsidRPr="00A70CCD">
        <w:rPr>
          <w:rFonts w:eastAsia="Calibri"/>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11)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12) </w:t>
      </w:r>
      <w:proofErr w:type="spellStart"/>
      <w:r w:rsidRPr="00A70CCD">
        <w:rPr>
          <w:rFonts w:eastAsia="Calibri"/>
          <w:sz w:val="24"/>
          <w:szCs w:val="24"/>
        </w:rPr>
        <w:t>непревышение</w:t>
      </w:r>
      <w:proofErr w:type="spellEnd"/>
      <w:r w:rsidRPr="00A70CCD">
        <w:rPr>
          <w:rFonts w:eastAsia="Calibri"/>
          <w:sz w:val="24"/>
          <w:szCs w:val="24"/>
        </w:rPr>
        <w:t xml:space="preserve"> суммы Распоряжения над суммой, указанной в документе, подтверждающем возникновение денежного обязательства.</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bookmarkStart w:id="7" w:name="Par141"/>
      <w:bookmarkStart w:id="8" w:name="Par143"/>
      <w:bookmarkEnd w:id="7"/>
      <w:bookmarkEnd w:id="8"/>
      <w:r w:rsidRPr="00A70CCD">
        <w:rPr>
          <w:rFonts w:eastAsia="Calibri"/>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1) соответствие указанных в Распоряжении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2) соответствие указанных в Распоряжении </w:t>
      </w:r>
      <w:proofErr w:type="gramStart"/>
      <w:r w:rsidRPr="00A70CCD">
        <w:rPr>
          <w:rFonts w:eastAsia="Calibri"/>
          <w:sz w:val="24"/>
          <w:szCs w:val="24"/>
        </w:rPr>
        <w:t>кодов видов расходов классификации расходов бюджета</w:t>
      </w:r>
      <w:proofErr w:type="gramEnd"/>
      <w:r w:rsidRPr="00A70CCD">
        <w:rPr>
          <w:rFonts w:eastAsia="Calibri"/>
          <w:sz w:val="24"/>
          <w:szCs w:val="24"/>
        </w:rPr>
        <w:t xml:space="preserve"> текстовому назначению платежа, исходя из содержания текста назначения платежа;</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3) </w:t>
      </w:r>
      <w:proofErr w:type="spellStart"/>
      <w:r w:rsidRPr="00A70CCD">
        <w:rPr>
          <w:rFonts w:eastAsia="Calibri"/>
          <w:sz w:val="24"/>
          <w:szCs w:val="24"/>
        </w:rPr>
        <w:t>непревышение</w:t>
      </w:r>
      <w:proofErr w:type="spellEnd"/>
      <w:r w:rsidRPr="00A70CCD">
        <w:rPr>
          <w:rFonts w:eastAsia="Calibri"/>
          <w:sz w:val="24"/>
          <w:szCs w:val="24"/>
        </w:rPr>
        <w:t xml:space="preserve"> сумм, указанных в Распоряжении, остаткам соответствующих предельных объемов финансирования, учтенных на лицевом счете получателя бюджетных средств.</w:t>
      </w: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 настоящим пунктом, в том числе автоматически                                с использованием единой информационной системы в сфере закупок.</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autoSpaceDE w:val="0"/>
        <w:autoSpaceDN w:val="0"/>
        <w:adjustRightInd w:val="0"/>
        <w:spacing w:after="0" w:line="240" w:lineRule="auto"/>
        <w:ind w:firstLine="708"/>
        <w:jc w:val="both"/>
        <w:rPr>
          <w:rFonts w:eastAsia="Calibri"/>
          <w:sz w:val="24"/>
          <w:szCs w:val="24"/>
        </w:rPr>
      </w:pPr>
      <w:bookmarkStart w:id="9" w:name="Par147"/>
      <w:bookmarkEnd w:id="9"/>
      <w:r w:rsidRPr="00A70CCD">
        <w:rPr>
          <w:rFonts w:eastAsia="Calibri"/>
          <w:sz w:val="24"/>
          <w:szCs w:val="24"/>
        </w:rPr>
        <w:t>10. При санкционировании оплаты денежных обязательств по перечислениям                              по источникам финансирования дефицита бюджета осуществляется проверка Распоряжения                  по следующим направлениям:</w:t>
      </w:r>
    </w:p>
    <w:p w:rsidR="00A70CCD" w:rsidRPr="00A70CCD" w:rsidRDefault="00A70CCD" w:rsidP="00A70CCD">
      <w:pPr>
        <w:autoSpaceDE w:val="0"/>
        <w:autoSpaceDN w:val="0"/>
        <w:adjustRightInd w:val="0"/>
        <w:spacing w:after="0" w:line="240" w:lineRule="auto"/>
        <w:ind w:firstLine="708"/>
        <w:jc w:val="both"/>
        <w:rPr>
          <w:rFonts w:eastAsia="Calibri"/>
          <w:sz w:val="24"/>
          <w:szCs w:val="24"/>
        </w:rPr>
      </w:pPr>
      <w:r w:rsidRPr="00A70CCD">
        <w:rPr>
          <w:rFonts w:eastAsia="Calibri"/>
          <w:sz w:val="24"/>
          <w:szCs w:val="24"/>
        </w:rPr>
        <w:t xml:space="preserve">1) соответствие указанных в Распоряжении </w:t>
      </w:r>
      <w:proofErr w:type="gramStart"/>
      <w:r w:rsidRPr="00A70CCD">
        <w:rPr>
          <w:rFonts w:eastAsia="Calibri"/>
          <w:sz w:val="24"/>
          <w:szCs w:val="24"/>
        </w:rPr>
        <w:t>кодов классификации источников финансирования дефицита бюджета</w:t>
      </w:r>
      <w:proofErr w:type="gramEnd"/>
      <w:r w:rsidRPr="00A70CCD">
        <w:rPr>
          <w:rFonts w:eastAsia="Calibri"/>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0CCD" w:rsidRPr="00A70CCD" w:rsidRDefault="00A70CCD" w:rsidP="00A70CCD">
      <w:pPr>
        <w:autoSpaceDE w:val="0"/>
        <w:autoSpaceDN w:val="0"/>
        <w:adjustRightInd w:val="0"/>
        <w:spacing w:after="0" w:line="240" w:lineRule="auto"/>
        <w:ind w:firstLine="708"/>
        <w:jc w:val="both"/>
        <w:rPr>
          <w:rFonts w:eastAsia="Calibri"/>
          <w:sz w:val="24"/>
          <w:szCs w:val="24"/>
        </w:rPr>
      </w:pPr>
      <w:r w:rsidRPr="00A70CCD">
        <w:rPr>
          <w:rFonts w:eastAsia="Calibri"/>
          <w:sz w:val="24"/>
          <w:szCs w:val="24"/>
        </w:rPr>
        <w:t xml:space="preserve">2) соответствие указанных в Распоряжении </w:t>
      </w:r>
      <w:proofErr w:type="gramStart"/>
      <w:r w:rsidRPr="00A70CCD">
        <w:rPr>
          <w:rFonts w:eastAsia="Calibri"/>
          <w:sz w:val="24"/>
          <w:szCs w:val="24"/>
        </w:rPr>
        <w:t>кодов аналитической группы вида источника финансирования дефицита бюджета</w:t>
      </w:r>
      <w:proofErr w:type="gramEnd"/>
      <w:r w:rsidRPr="00A70CCD">
        <w:rPr>
          <w:rFonts w:eastAsia="Calibri"/>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0CCD" w:rsidRPr="00A70CCD" w:rsidRDefault="00A70CCD" w:rsidP="00A70CCD">
      <w:pPr>
        <w:autoSpaceDE w:val="0"/>
        <w:autoSpaceDN w:val="0"/>
        <w:adjustRightInd w:val="0"/>
        <w:spacing w:after="0" w:line="240" w:lineRule="auto"/>
        <w:ind w:firstLine="708"/>
        <w:jc w:val="both"/>
        <w:rPr>
          <w:rFonts w:eastAsia="Calibri"/>
          <w:sz w:val="24"/>
          <w:szCs w:val="24"/>
        </w:rPr>
      </w:pPr>
      <w:r w:rsidRPr="00A70CCD">
        <w:rPr>
          <w:rFonts w:eastAsia="Calibri"/>
          <w:sz w:val="24"/>
          <w:szCs w:val="24"/>
        </w:rPr>
        <w:lastRenderedPageBreak/>
        <w:t xml:space="preserve">3) </w:t>
      </w:r>
      <w:proofErr w:type="spellStart"/>
      <w:r w:rsidRPr="00A70CCD">
        <w:rPr>
          <w:rFonts w:eastAsia="Calibri"/>
          <w:sz w:val="24"/>
          <w:szCs w:val="24"/>
        </w:rPr>
        <w:t>непревышение</w:t>
      </w:r>
      <w:proofErr w:type="spellEnd"/>
      <w:r w:rsidRPr="00A70CCD">
        <w:rPr>
          <w:rFonts w:eastAsia="Calibri"/>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0CCD" w:rsidRPr="00A70CCD" w:rsidRDefault="00A70CCD" w:rsidP="00A70CCD">
      <w:pPr>
        <w:autoSpaceDE w:val="0"/>
        <w:autoSpaceDN w:val="0"/>
        <w:adjustRightInd w:val="0"/>
        <w:spacing w:after="0" w:line="240" w:lineRule="auto"/>
        <w:ind w:firstLine="708"/>
        <w:jc w:val="both"/>
        <w:rPr>
          <w:rFonts w:eastAsia="Calibri"/>
          <w:sz w:val="24"/>
          <w:szCs w:val="24"/>
        </w:rPr>
      </w:pPr>
    </w:p>
    <w:p w:rsidR="00A70CCD" w:rsidRPr="00A70CCD" w:rsidRDefault="00A70CCD" w:rsidP="00A70CCD">
      <w:pPr>
        <w:autoSpaceDE w:val="0"/>
        <w:autoSpaceDN w:val="0"/>
        <w:adjustRightInd w:val="0"/>
        <w:spacing w:after="0" w:line="240" w:lineRule="auto"/>
        <w:ind w:firstLine="708"/>
        <w:jc w:val="both"/>
        <w:rPr>
          <w:rFonts w:eastAsia="Calibri"/>
          <w:sz w:val="24"/>
          <w:szCs w:val="24"/>
        </w:rPr>
      </w:pPr>
      <w:r w:rsidRPr="00A70CCD">
        <w:rPr>
          <w:rFonts w:eastAsia="Calibri"/>
          <w:sz w:val="24"/>
          <w:szCs w:val="24"/>
        </w:rPr>
        <w:t>11. В случае</w:t>
      </w:r>
      <w:proofErr w:type="gramStart"/>
      <w:r w:rsidRPr="00A70CCD">
        <w:rPr>
          <w:rFonts w:eastAsia="Calibri"/>
          <w:sz w:val="24"/>
          <w:szCs w:val="24"/>
        </w:rPr>
        <w:t>,</w:t>
      </w:r>
      <w:proofErr w:type="gramEnd"/>
      <w:r w:rsidRPr="00A70CCD">
        <w:rPr>
          <w:rFonts w:eastAsia="Calibri"/>
          <w:sz w:val="24"/>
          <w:szCs w:val="24"/>
        </w:rPr>
        <w:t xml:space="preserve"> если Распоряжение не соответствуют требованиям, установленным </w:t>
      </w:r>
      <w:hyperlink r:id="rId18" w:anchor="Par20" w:history="1">
        <w:r w:rsidRPr="00A70CCD">
          <w:rPr>
            <w:rFonts w:eastAsia="Calibri"/>
            <w:sz w:val="24"/>
            <w:szCs w:val="24"/>
          </w:rPr>
          <w:t>пунктами 4</w:t>
        </w:r>
      </w:hyperlink>
      <w:r w:rsidRPr="00A70CCD">
        <w:rPr>
          <w:rFonts w:eastAsia="Calibri"/>
          <w:sz w:val="24"/>
          <w:szCs w:val="24"/>
        </w:rPr>
        <w:t xml:space="preserve">, </w:t>
      </w:r>
      <w:hyperlink r:id="rId19" w:anchor="Par21" w:history="1">
        <w:r w:rsidRPr="00A70CCD">
          <w:rPr>
            <w:rFonts w:eastAsia="Calibri"/>
            <w:sz w:val="24"/>
            <w:szCs w:val="24"/>
          </w:rPr>
          <w:t>5</w:t>
        </w:r>
      </w:hyperlink>
      <w:r w:rsidRPr="00A70CCD">
        <w:rPr>
          <w:rFonts w:eastAsia="Calibri"/>
          <w:sz w:val="24"/>
          <w:szCs w:val="24"/>
        </w:rPr>
        <w:t xml:space="preserve">, </w:t>
      </w:r>
      <w:hyperlink r:id="rId20" w:anchor="Par103" w:history="1">
        <w:r w:rsidRPr="00A70CCD">
          <w:rPr>
            <w:rFonts w:eastAsia="Calibri"/>
            <w:sz w:val="24"/>
            <w:szCs w:val="24"/>
          </w:rPr>
          <w:t>8</w:t>
        </w:r>
      </w:hyperlink>
      <w:r w:rsidRPr="00A70CCD">
        <w:rPr>
          <w:rFonts w:eastAsia="Calibri"/>
          <w:sz w:val="24"/>
          <w:szCs w:val="24"/>
        </w:rPr>
        <w:t>, 9,</w:t>
      </w:r>
      <w:r w:rsidRPr="00A70CCD">
        <w:rPr>
          <w:rFonts w:eastAsia="Calibri"/>
          <w:i/>
          <w:sz w:val="24"/>
          <w:szCs w:val="24"/>
        </w:rPr>
        <w:t xml:space="preserve"> </w:t>
      </w:r>
      <w:r w:rsidRPr="00A70CCD">
        <w:rPr>
          <w:rFonts w:eastAsia="Calibri"/>
          <w:sz w:val="24"/>
          <w:szCs w:val="24"/>
        </w:rPr>
        <w:t xml:space="preserve"> настоящего Порядка, орган, осуществляющий открытие и ведение лицевых счетов, не позднее сроков, установленных пунктом 3 настоящего Порядка, направляет получателю средств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w:t>
      </w:r>
    </w:p>
    <w:p w:rsidR="00A70CCD" w:rsidRPr="00A70CCD" w:rsidRDefault="00A70CCD" w:rsidP="00A70CCD">
      <w:pPr>
        <w:spacing w:after="0" w:line="240" w:lineRule="auto"/>
        <w:ind w:firstLine="709"/>
        <w:jc w:val="both"/>
        <w:rPr>
          <w:rFonts w:eastAsia="Calibri"/>
          <w:sz w:val="24"/>
          <w:szCs w:val="24"/>
        </w:rPr>
      </w:pPr>
    </w:p>
    <w:p w:rsidR="00A70CCD" w:rsidRPr="00A70CCD" w:rsidRDefault="00A70CCD" w:rsidP="00A70CCD">
      <w:pPr>
        <w:spacing w:after="0" w:line="240" w:lineRule="auto"/>
        <w:ind w:firstLine="709"/>
        <w:jc w:val="both"/>
        <w:rPr>
          <w:rFonts w:eastAsia="Calibri"/>
          <w:sz w:val="24"/>
          <w:szCs w:val="24"/>
        </w:rPr>
      </w:pPr>
      <w:r w:rsidRPr="00A70CCD">
        <w:rPr>
          <w:rFonts w:eastAsia="Calibri"/>
          <w:sz w:val="24"/>
          <w:szCs w:val="24"/>
        </w:rPr>
        <w:t xml:space="preserve">12. </w:t>
      </w:r>
      <w:proofErr w:type="gramStart"/>
      <w:r w:rsidRPr="00A70CCD">
        <w:rPr>
          <w:rFonts w:eastAsia="Calibri"/>
          <w:sz w:val="24"/>
          <w:szCs w:val="24"/>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осуществляющим открытие и ведение лицевых счетов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Default="00A70CCD" w:rsidP="00932E09">
      <w:pPr>
        <w:pStyle w:val="ConsPlusNormal"/>
        <w:widowControl/>
        <w:spacing w:line="252" w:lineRule="auto"/>
        <w:ind w:firstLine="0"/>
        <w:jc w:val="both"/>
        <w:rPr>
          <w:rFonts w:ascii="Times New Roman" w:hAnsi="Times New Roman" w:cs="Times New Roman"/>
          <w:b/>
          <w:bCs/>
          <w:sz w:val="24"/>
          <w:szCs w:val="24"/>
        </w:rPr>
      </w:pPr>
    </w:p>
    <w:p w:rsidR="00A70CCD" w:rsidRPr="00661D68" w:rsidRDefault="00A70CCD" w:rsidP="00932E09">
      <w:pPr>
        <w:pStyle w:val="ConsPlusNormal"/>
        <w:widowControl/>
        <w:spacing w:line="252" w:lineRule="auto"/>
        <w:ind w:firstLine="0"/>
        <w:jc w:val="both"/>
        <w:rPr>
          <w:rFonts w:ascii="Times New Roman" w:hAnsi="Times New Roman" w:cs="Times New Roman"/>
          <w:b/>
          <w:bCs/>
          <w:sz w:val="24"/>
          <w:szCs w:val="24"/>
        </w:rPr>
      </w:pPr>
    </w:p>
    <w:p w:rsidR="00932E09" w:rsidRDefault="00932E09" w:rsidP="00932E09">
      <w:pPr>
        <w:pStyle w:val="ConsPlusNormal"/>
        <w:widowControl/>
        <w:spacing w:line="252" w:lineRule="auto"/>
        <w:ind w:left="5670" w:firstLine="0"/>
        <w:jc w:val="both"/>
        <w:rPr>
          <w:rFonts w:ascii="Times New Roman" w:hAnsi="Times New Roman" w:cs="Times New Roman"/>
          <w:bCs/>
          <w:sz w:val="24"/>
          <w:szCs w:val="24"/>
        </w:rPr>
      </w:pPr>
    </w:p>
    <w:p w:rsidR="00932E09" w:rsidRDefault="00932E09" w:rsidP="00932E09">
      <w:pPr>
        <w:pStyle w:val="ConsPlusNormal"/>
        <w:widowControl/>
        <w:spacing w:line="252" w:lineRule="auto"/>
        <w:ind w:left="5670" w:firstLine="0"/>
        <w:jc w:val="both"/>
        <w:rPr>
          <w:rFonts w:ascii="Times New Roman" w:hAnsi="Times New Roman" w:cs="Times New Roman"/>
          <w:bCs/>
          <w:sz w:val="24"/>
          <w:szCs w:val="24"/>
        </w:rPr>
      </w:pPr>
    </w:p>
    <w:p w:rsidR="00661D68" w:rsidRDefault="00661D68" w:rsidP="00311248">
      <w:pPr>
        <w:pStyle w:val="ConsPlusNormal"/>
        <w:widowControl/>
        <w:spacing w:line="252" w:lineRule="auto"/>
        <w:ind w:left="5670" w:firstLine="0"/>
        <w:jc w:val="center"/>
        <w:rPr>
          <w:rFonts w:ascii="Times New Roman" w:hAnsi="Times New Roman" w:cs="Times New Roman"/>
          <w:bCs/>
          <w:sz w:val="24"/>
          <w:szCs w:val="24"/>
        </w:rPr>
      </w:pPr>
    </w:p>
    <w:sectPr w:rsidR="00661D68" w:rsidSect="00661D68">
      <w:pgSz w:w="11906" w:h="16838"/>
      <w:pgMar w:top="284"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B3" w:rsidRDefault="002015B3" w:rsidP="00B90D0B">
      <w:pPr>
        <w:spacing w:after="0" w:line="240" w:lineRule="auto"/>
      </w:pPr>
      <w:r>
        <w:separator/>
      </w:r>
    </w:p>
  </w:endnote>
  <w:endnote w:type="continuationSeparator" w:id="0">
    <w:p w:rsidR="002015B3" w:rsidRDefault="002015B3" w:rsidP="00B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B3" w:rsidRDefault="002015B3" w:rsidP="00B90D0B">
      <w:pPr>
        <w:spacing w:after="0" w:line="240" w:lineRule="auto"/>
      </w:pPr>
      <w:r>
        <w:separator/>
      </w:r>
    </w:p>
  </w:footnote>
  <w:footnote w:type="continuationSeparator" w:id="0">
    <w:p w:rsidR="002015B3" w:rsidRDefault="002015B3" w:rsidP="00B90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7FCD"/>
    <w:multiLevelType w:val="hybridMultilevel"/>
    <w:tmpl w:val="245C5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74"/>
    <w:rsid w:val="0004118F"/>
    <w:rsid w:val="000564D9"/>
    <w:rsid w:val="000637EC"/>
    <w:rsid w:val="000832E4"/>
    <w:rsid w:val="000870A1"/>
    <w:rsid w:val="00087E15"/>
    <w:rsid w:val="00092A85"/>
    <w:rsid w:val="000E5F8E"/>
    <w:rsid w:val="00107DC1"/>
    <w:rsid w:val="00150AC9"/>
    <w:rsid w:val="00166189"/>
    <w:rsid w:val="001C03CC"/>
    <w:rsid w:val="001D7608"/>
    <w:rsid w:val="002015B3"/>
    <w:rsid w:val="00231FA6"/>
    <w:rsid w:val="002329A0"/>
    <w:rsid w:val="002406F3"/>
    <w:rsid w:val="00271422"/>
    <w:rsid w:val="00286824"/>
    <w:rsid w:val="002E6652"/>
    <w:rsid w:val="00311248"/>
    <w:rsid w:val="0031735F"/>
    <w:rsid w:val="00323262"/>
    <w:rsid w:val="00371510"/>
    <w:rsid w:val="0037689B"/>
    <w:rsid w:val="003C51CE"/>
    <w:rsid w:val="003D6EFC"/>
    <w:rsid w:val="003F6035"/>
    <w:rsid w:val="00411732"/>
    <w:rsid w:val="00423AA4"/>
    <w:rsid w:val="004511AE"/>
    <w:rsid w:val="004621F2"/>
    <w:rsid w:val="004927FB"/>
    <w:rsid w:val="004A4B1E"/>
    <w:rsid w:val="004C2CF8"/>
    <w:rsid w:val="004F519A"/>
    <w:rsid w:val="005034BA"/>
    <w:rsid w:val="0053157D"/>
    <w:rsid w:val="0055061E"/>
    <w:rsid w:val="00557D9A"/>
    <w:rsid w:val="00583662"/>
    <w:rsid w:val="005B4022"/>
    <w:rsid w:val="005C3080"/>
    <w:rsid w:val="005D66C1"/>
    <w:rsid w:val="006271A9"/>
    <w:rsid w:val="00634E4B"/>
    <w:rsid w:val="006512C2"/>
    <w:rsid w:val="00661D68"/>
    <w:rsid w:val="006A5ECA"/>
    <w:rsid w:val="006B5DCA"/>
    <w:rsid w:val="006D08A9"/>
    <w:rsid w:val="006D1D09"/>
    <w:rsid w:val="006F7874"/>
    <w:rsid w:val="00706DD8"/>
    <w:rsid w:val="00745BEA"/>
    <w:rsid w:val="0075145B"/>
    <w:rsid w:val="0075381D"/>
    <w:rsid w:val="00766D6B"/>
    <w:rsid w:val="007758F0"/>
    <w:rsid w:val="007762AE"/>
    <w:rsid w:val="00794662"/>
    <w:rsid w:val="00797901"/>
    <w:rsid w:val="007A5EA4"/>
    <w:rsid w:val="007B3C8C"/>
    <w:rsid w:val="007D692F"/>
    <w:rsid w:val="00801BA6"/>
    <w:rsid w:val="00831644"/>
    <w:rsid w:val="008523EC"/>
    <w:rsid w:val="00867F8E"/>
    <w:rsid w:val="008775B3"/>
    <w:rsid w:val="00885C99"/>
    <w:rsid w:val="00893D31"/>
    <w:rsid w:val="00894130"/>
    <w:rsid w:val="008F2A54"/>
    <w:rsid w:val="00931293"/>
    <w:rsid w:val="00932E09"/>
    <w:rsid w:val="00953828"/>
    <w:rsid w:val="00964F63"/>
    <w:rsid w:val="009B0EA3"/>
    <w:rsid w:val="009B182B"/>
    <w:rsid w:val="009B2A8F"/>
    <w:rsid w:val="009C2F53"/>
    <w:rsid w:val="009F3871"/>
    <w:rsid w:val="00A5040A"/>
    <w:rsid w:val="00A54620"/>
    <w:rsid w:val="00A704E1"/>
    <w:rsid w:val="00A70CCD"/>
    <w:rsid w:val="00A716C2"/>
    <w:rsid w:val="00AA7381"/>
    <w:rsid w:val="00AE50AA"/>
    <w:rsid w:val="00AF24E3"/>
    <w:rsid w:val="00B05B3D"/>
    <w:rsid w:val="00B0681C"/>
    <w:rsid w:val="00B2146B"/>
    <w:rsid w:val="00B518FF"/>
    <w:rsid w:val="00B56528"/>
    <w:rsid w:val="00B75045"/>
    <w:rsid w:val="00B90D0B"/>
    <w:rsid w:val="00B93AF6"/>
    <w:rsid w:val="00BF1094"/>
    <w:rsid w:val="00BF5C60"/>
    <w:rsid w:val="00CB2EBA"/>
    <w:rsid w:val="00CC2759"/>
    <w:rsid w:val="00CE4671"/>
    <w:rsid w:val="00CF4DEC"/>
    <w:rsid w:val="00D250C2"/>
    <w:rsid w:val="00D4101E"/>
    <w:rsid w:val="00D43DA3"/>
    <w:rsid w:val="00D81FB3"/>
    <w:rsid w:val="00D855EC"/>
    <w:rsid w:val="00D97183"/>
    <w:rsid w:val="00DC2581"/>
    <w:rsid w:val="00DD51FF"/>
    <w:rsid w:val="00E0552F"/>
    <w:rsid w:val="00E11AE9"/>
    <w:rsid w:val="00E30A8B"/>
    <w:rsid w:val="00E5038D"/>
    <w:rsid w:val="00E767C8"/>
    <w:rsid w:val="00EE3570"/>
    <w:rsid w:val="00F177F1"/>
    <w:rsid w:val="00F43A32"/>
    <w:rsid w:val="00F53132"/>
    <w:rsid w:val="00FD2425"/>
    <w:rsid w:val="00FD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080"/>
    <w:rPr>
      <w:color w:val="0000FF"/>
      <w:u w:val="single"/>
    </w:rPr>
  </w:style>
  <w:style w:type="paragraph" w:styleId="a4">
    <w:name w:val="header"/>
    <w:basedOn w:val="a"/>
    <w:link w:val="a5"/>
    <w:uiPriority w:val="99"/>
    <w:unhideWhenUsed/>
    <w:rsid w:val="00B90D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0D0B"/>
  </w:style>
  <w:style w:type="paragraph" w:styleId="a6">
    <w:name w:val="footer"/>
    <w:basedOn w:val="a"/>
    <w:link w:val="a7"/>
    <w:uiPriority w:val="99"/>
    <w:unhideWhenUsed/>
    <w:rsid w:val="00B90D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0D0B"/>
  </w:style>
  <w:style w:type="paragraph" w:styleId="a8">
    <w:name w:val="endnote text"/>
    <w:basedOn w:val="a"/>
    <w:link w:val="a9"/>
    <w:uiPriority w:val="99"/>
    <w:semiHidden/>
    <w:unhideWhenUsed/>
    <w:rsid w:val="00B90D0B"/>
    <w:pPr>
      <w:spacing w:after="0" w:line="240" w:lineRule="auto"/>
    </w:pPr>
    <w:rPr>
      <w:sz w:val="20"/>
      <w:szCs w:val="20"/>
    </w:rPr>
  </w:style>
  <w:style w:type="character" w:customStyle="1" w:styleId="a9">
    <w:name w:val="Текст концевой сноски Знак"/>
    <w:basedOn w:val="a0"/>
    <w:link w:val="a8"/>
    <w:uiPriority w:val="99"/>
    <w:semiHidden/>
    <w:rsid w:val="00B90D0B"/>
    <w:rPr>
      <w:sz w:val="20"/>
      <w:szCs w:val="20"/>
    </w:rPr>
  </w:style>
  <w:style w:type="character" w:styleId="aa">
    <w:name w:val="endnote reference"/>
    <w:basedOn w:val="a0"/>
    <w:uiPriority w:val="99"/>
    <w:semiHidden/>
    <w:unhideWhenUsed/>
    <w:rsid w:val="00B90D0B"/>
    <w:rPr>
      <w:vertAlign w:val="superscript"/>
    </w:rPr>
  </w:style>
  <w:style w:type="paragraph" w:styleId="ab">
    <w:name w:val="Balloon Text"/>
    <w:basedOn w:val="a"/>
    <w:link w:val="ac"/>
    <w:uiPriority w:val="99"/>
    <w:semiHidden/>
    <w:unhideWhenUsed/>
    <w:rsid w:val="00B90D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0D0B"/>
    <w:rPr>
      <w:rFonts w:ascii="Tahoma" w:hAnsi="Tahoma" w:cs="Tahoma"/>
      <w:sz w:val="16"/>
      <w:szCs w:val="16"/>
    </w:rPr>
  </w:style>
  <w:style w:type="paragraph" w:styleId="ad">
    <w:name w:val="footnote text"/>
    <w:basedOn w:val="a"/>
    <w:link w:val="ae"/>
    <w:uiPriority w:val="99"/>
    <w:semiHidden/>
    <w:unhideWhenUsed/>
    <w:rsid w:val="00B90D0B"/>
    <w:pPr>
      <w:spacing w:after="0" w:line="240" w:lineRule="auto"/>
    </w:pPr>
    <w:rPr>
      <w:sz w:val="20"/>
      <w:szCs w:val="20"/>
    </w:rPr>
  </w:style>
  <w:style w:type="character" w:customStyle="1" w:styleId="ae">
    <w:name w:val="Текст сноски Знак"/>
    <w:basedOn w:val="a0"/>
    <w:link w:val="ad"/>
    <w:uiPriority w:val="99"/>
    <w:semiHidden/>
    <w:rsid w:val="00B90D0B"/>
    <w:rPr>
      <w:sz w:val="20"/>
      <w:szCs w:val="20"/>
    </w:rPr>
  </w:style>
  <w:style w:type="character" w:styleId="af">
    <w:name w:val="footnote reference"/>
    <w:basedOn w:val="a0"/>
    <w:uiPriority w:val="99"/>
    <w:semiHidden/>
    <w:unhideWhenUsed/>
    <w:rsid w:val="00B90D0B"/>
    <w:rPr>
      <w:vertAlign w:val="superscript"/>
    </w:rPr>
  </w:style>
  <w:style w:type="paragraph" w:styleId="af0">
    <w:name w:val="No Spacing"/>
    <w:uiPriority w:val="1"/>
    <w:qFormat/>
    <w:rsid w:val="00583662"/>
    <w:pPr>
      <w:spacing w:after="0" w:line="240" w:lineRule="auto"/>
    </w:pPr>
  </w:style>
  <w:style w:type="paragraph" w:customStyle="1" w:styleId="ConsPlusNormal">
    <w:name w:val="ConsPlusNormal"/>
    <w:rsid w:val="0031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080"/>
    <w:rPr>
      <w:color w:val="0000FF"/>
      <w:u w:val="single"/>
    </w:rPr>
  </w:style>
  <w:style w:type="paragraph" w:styleId="a4">
    <w:name w:val="header"/>
    <w:basedOn w:val="a"/>
    <w:link w:val="a5"/>
    <w:uiPriority w:val="99"/>
    <w:unhideWhenUsed/>
    <w:rsid w:val="00B90D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0D0B"/>
  </w:style>
  <w:style w:type="paragraph" w:styleId="a6">
    <w:name w:val="footer"/>
    <w:basedOn w:val="a"/>
    <w:link w:val="a7"/>
    <w:uiPriority w:val="99"/>
    <w:unhideWhenUsed/>
    <w:rsid w:val="00B90D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0D0B"/>
  </w:style>
  <w:style w:type="paragraph" w:styleId="a8">
    <w:name w:val="endnote text"/>
    <w:basedOn w:val="a"/>
    <w:link w:val="a9"/>
    <w:uiPriority w:val="99"/>
    <w:semiHidden/>
    <w:unhideWhenUsed/>
    <w:rsid w:val="00B90D0B"/>
    <w:pPr>
      <w:spacing w:after="0" w:line="240" w:lineRule="auto"/>
    </w:pPr>
    <w:rPr>
      <w:sz w:val="20"/>
      <w:szCs w:val="20"/>
    </w:rPr>
  </w:style>
  <w:style w:type="character" w:customStyle="1" w:styleId="a9">
    <w:name w:val="Текст концевой сноски Знак"/>
    <w:basedOn w:val="a0"/>
    <w:link w:val="a8"/>
    <w:uiPriority w:val="99"/>
    <w:semiHidden/>
    <w:rsid w:val="00B90D0B"/>
    <w:rPr>
      <w:sz w:val="20"/>
      <w:szCs w:val="20"/>
    </w:rPr>
  </w:style>
  <w:style w:type="character" w:styleId="aa">
    <w:name w:val="endnote reference"/>
    <w:basedOn w:val="a0"/>
    <w:uiPriority w:val="99"/>
    <w:semiHidden/>
    <w:unhideWhenUsed/>
    <w:rsid w:val="00B90D0B"/>
    <w:rPr>
      <w:vertAlign w:val="superscript"/>
    </w:rPr>
  </w:style>
  <w:style w:type="paragraph" w:styleId="ab">
    <w:name w:val="Balloon Text"/>
    <w:basedOn w:val="a"/>
    <w:link w:val="ac"/>
    <w:uiPriority w:val="99"/>
    <w:semiHidden/>
    <w:unhideWhenUsed/>
    <w:rsid w:val="00B90D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0D0B"/>
    <w:rPr>
      <w:rFonts w:ascii="Tahoma" w:hAnsi="Tahoma" w:cs="Tahoma"/>
      <w:sz w:val="16"/>
      <w:szCs w:val="16"/>
    </w:rPr>
  </w:style>
  <w:style w:type="paragraph" w:styleId="ad">
    <w:name w:val="footnote text"/>
    <w:basedOn w:val="a"/>
    <w:link w:val="ae"/>
    <w:uiPriority w:val="99"/>
    <w:semiHidden/>
    <w:unhideWhenUsed/>
    <w:rsid w:val="00B90D0B"/>
    <w:pPr>
      <w:spacing w:after="0" w:line="240" w:lineRule="auto"/>
    </w:pPr>
    <w:rPr>
      <w:sz w:val="20"/>
      <w:szCs w:val="20"/>
    </w:rPr>
  </w:style>
  <w:style w:type="character" w:customStyle="1" w:styleId="ae">
    <w:name w:val="Текст сноски Знак"/>
    <w:basedOn w:val="a0"/>
    <w:link w:val="ad"/>
    <w:uiPriority w:val="99"/>
    <w:semiHidden/>
    <w:rsid w:val="00B90D0B"/>
    <w:rPr>
      <w:sz w:val="20"/>
      <w:szCs w:val="20"/>
    </w:rPr>
  </w:style>
  <w:style w:type="character" w:styleId="af">
    <w:name w:val="footnote reference"/>
    <w:basedOn w:val="a0"/>
    <w:uiPriority w:val="99"/>
    <w:semiHidden/>
    <w:unhideWhenUsed/>
    <w:rsid w:val="00B90D0B"/>
    <w:rPr>
      <w:vertAlign w:val="superscript"/>
    </w:rPr>
  </w:style>
  <w:style w:type="paragraph" w:styleId="af0">
    <w:name w:val="No Spacing"/>
    <w:uiPriority w:val="1"/>
    <w:qFormat/>
    <w:rsid w:val="00583662"/>
    <w:pPr>
      <w:spacing w:after="0" w:line="240" w:lineRule="auto"/>
    </w:pPr>
  </w:style>
  <w:style w:type="paragraph" w:customStyle="1" w:styleId="ConsPlusNormal">
    <w:name w:val="ConsPlusNormal"/>
    <w:rsid w:val="0031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3435">
      <w:bodyDiv w:val="1"/>
      <w:marLeft w:val="0"/>
      <w:marRight w:val="0"/>
      <w:marTop w:val="0"/>
      <w:marBottom w:val="0"/>
      <w:divBdr>
        <w:top w:val="none" w:sz="0" w:space="0" w:color="auto"/>
        <w:left w:val="none" w:sz="0" w:space="0" w:color="auto"/>
        <w:bottom w:val="none" w:sz="0" w:space="0" w:color="auto"/>
        <w:right w:val="none" w:sz="0" w:space="0" w:color="auto"/>
      </w:divBdr>
    </w:div>
    <w:div w:id="667827020">
      <w:bodyDiv w:val="1"/>
      <w:marLeft w:val="0"/>
      <w:marRight w:val="0"/>
      <w:marTop w:val="0"/>
      <w:marBottom w:val="0"/>
      <w:divBdr>
        <w:top w:val="none" w:sz="0" w:space="0" w:color="auto"/>
        <w:left w:val="none" w:sz="0" w:space="0" w:color="auto"/>
        <w:bottom w:val="none" w:sz="0" w:space="0" w:color="auto"/>
        <w:right w:val="none" w:sz="0" w:space="0" w:color="auto"/>
      </w:divBdr>
    </w:div>
    <w:div w:id="1316959731">
      <w:bodyDiv w:val="1"/>
      <w:marLeft w:val="0"/>
      <w:marRight w:val="0"/>
      <w:marTop w:val="0"/>
      <w:marBottom w:val="0"/>
      <w:divBdr>
        <w:top w:val="none" w:sz="0" w:space="0" w:color="auto"/>
        <w:left w:val="none" w:sz="0" w:space="0" w:color="auto"/>
        <w:bottom w:val="none" w:sz="0" w:space="0" w:color="auto"/>
        <w:right w:val="none" w:sz="0" w:space="0" w:color="auto"/>
      </w:divBdr>
    </w:div>
    <w:div w:id="14493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18"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17"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2" Type="http://schemas.openxmlformats.org/officeDocument/2006/relationships/numbering" Target="numbering.xml"/><Relationship Id="rId16"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20"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5" Type="http://schemas.openxmlformats.org/officeDocument/2006/relationships/settings" Target="settings.xml"/><Relationship Id="rId15"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10" Type="http://schemas.openxmlformats.org/officeDocument/2006/relationships/hyperlink" Target="consultantplus://offline/ref=950FB53F97D5445B1119073C5FE772E6F48C84EFCCA3BC81C608510E2D23A6184BD215DD9EC1v4u0J" TargetMode="External"/><Relationship Id="rId19"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1050;&#1072;&#1085;&#1094;\&#1089;&#1077;&#1090;&#1100;%20&#1084;&#1086;%20&#1084;&#1086;&#1088;&#1089;&#1082;&#1086;&#1081;\&#1052;&#1072;&#1088;&#1086;&#1093;&#1086;&#1074;&#1089;&#1082;&#1072;&#1103;\&#1054;&#1090;%20&#1057;&#1077;&#1088;&#1080;&#1082;\&#1053;&#1054;&#1074;&#1099;&#1081;%20&#1087;&#1086;&#1088;&#1103;&#1076;&#1086;&#1082;%20&#1044;&#1054;%20&#1080;%20&#1041;&#1054;%201\&#1055;&#1088;&#1086;&#1077;&#1082;&#1090;%20&#1089;&#1072;&#1085;&#1082;&#1094;&#1080;&#1086;&#1085;&#1080;&#1088;&#1086;&#1074;&#1072;&#1085;&#1080;&#1077;%20&#1073;&#1086;%20&#1080;%20&#1076;&#1086;.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B6E3-9CD4-4E20-836F-FFB7E43D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Гриценко Дмитрий Сергеевич</dc:creator>
  <cp:lastModifiedBy>User</cp:lastModifiedBy>
  <cp:revision>30</cp:revision>
  <cp:lastPrinted>2024-02-28T16:56:00Z</cp:lastPrinted>
  <dcterms:created xsi:type="dcterms:W3CDTF">2024-01-23T09:23:00Z</dcterms:created>
  <dcterms:modified xsi:type="dcterms:W3CDTF">2024-02-29T08:41:00Z</dcterms:modified>
</cp:coreProperties>
</file>