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CE9" w:rsidRDefault="00CA6CE9" w:rsidP="00CA6CE9">
      <w:pPr>
        <w:autoSpaceDE w:val="0"/>
        <w:autoSpaceDN w:val="0"/>
        <w:adjustRightInd w:val="0"/>
        <w:spacing w:after="0"/>
        <w:jc w:val="left"/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</w:pPr>
      <w:r>
        <w:rPr>
          <w:rFonts w:ascii="Tms Rmn" w:eastAsiaTheme="minorHAnsi" w:hAnsi="Tms Rmn" w:cs="Tms Rmn"/>
          <w:b/>
          <w:bCs/>
          <w:color w:val="000000"/>
          <w:sz w:val="48"/>
          <w:szCs w:val="48"/>
          <w:lang w:eastAsia="en-US"/>
        </w:rPr>
        <w:t>Как назначаются пенсии по возрасту в 2021 году</w:t>
      </w:r>
    </w:p>
    <w:p w:rsidR="00CA6CE9" w:rsidRDefault="00CA6CE9" w:rsidP="00CA6CE9">
      <w:pPr>
        <w:autoSpaceDE w:val="0"/>
        <w:autoSpaceDN w:val="0"/>
        <w:adjustRightInd w:val="0"/>
        <w:spacing w:after="0"/>
        <w:jc w:val="left"/>
        <w:rPr>
          <w:rFonts w:ascii="Tms Rmn" w:eastAsiaTheme="minorHAnsi" w:hAnsi="Tms Rmn" w:cs="Tms Rmn"/>
          <w:color w:val="000000"/>
          <w:lang w:eastAsia="en-US"/>
        </w:rPr>
      </w:pPr>
    </w:p>
    <w:p w:rsidR="00CA6CE9" w:rsidRDefault="00CA6CE9" w:rsidP="00CA6CE9">
      <w:pPr>
        <w:autoSpaceDE w:val="0"/>
        <w:autoSpaceDN w:val="0"/>
        <w:adjustRightInd w:val="0"/>
        <w:spacing w:before="240" w:after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В этом году продолжает действовать переходный период по повышению возраста, дающего право на пенсию по старости. Несмотря на то, что с января он вырос еще на год, а общее увеличение составило уже три года, пенсии в 2021 году назначаются на полтора года раньше нового пенсионного возраста: в 56,5 лет женщинам и в 61,5 год мужчинам.</w:t>
      </w:r>
    </w:p>
    <w:p w:rsidR="00CA6CE9" w:rsidRDefault="00CA6CE9" w:rsidP="00CA6CE9">
      <w:pPr>
        <w:autoSpaceDE w:val="0"/>
        <w:autoSpaceDN w:val="0"/>
        <w:adjustRightInd w:val="0"/>
        <w:spacing w:before="240" w:after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Такой шаг обеспечивает специальная льгота, которая распространяется на всех, кто должен был стать пенсионером в 2020 году по условиям прежнего законодательства. Это женщины 1965 года рождения и мужчины 1960 года рождения. За счёт льготы пенсия им будет назначаться во второй половине 2021-го и первой половине 2022-го – в зависимости от того, на какое полугодие приходится день рождения (см. здесь).</w:t>
      </w:r>
    </w:p>
    <w:p w:rsidR="00CA6CE9" w:rsidRDefault="00CA6CE9" w:rsidP="00CA6CE9">
      <w:pPr>
        <w:autoSpaceDE w:val="0"/>
        <w:autoSpaceDN w:val="0"/>
        <w:adjustRightInd w:val="0"/>
        <w:spacing w:before="240" w:after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Тем, кто в этом году достигнет прежнего пенсионного возраста, пенсия по старости согласно переходному периоду будет назначена в 2024 году.</w:t>
      </w:r>
    </w:p>
    <w:p w:rsidR="00CA6CE9" w:rsidRDefault="00CA6CE9" w:rsidP="00CA6CE9">
      <w:pPr>
        <w:autoSpaceDE w:val="0"/>
        <w:autoSpaceDN w:val="0"/>
        <w:adjustRightInd w:val="0"/>
        <w:spacing w:before="240" w:after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Стоит отметить, что для многих россиян выход на пенсию остался в прежних возрастных границах. В первую очередь это относится к людям, имеющим льготы по досрочному получению пенсии. Например, шахтерам, горнякам, спасателям, водителям общественного транспорта и другим работникам, занятым в тяжёлых, опасных и вредных условиях труда. Работодатели уплачивают за них дополнительные взносы на пенсионное страхование, и большинство таких работников, как и раньше, выходят на пенсию в 50 или 55 лет в зависимости от пола.</w:t>
      </w:r>
    </w:p>
    <w:p w:rsidR="00CA6CE9" w:rsidRDefault="00CA6CE9" w:rsidP="00CA6CE9">
      <w:pPr>
        <w:autoSpaceDE w:val="0"/>
        <w:autoSpaceDN w:val="0"/>
        <w:adjustRightInd w:val="0"/>
        <w:spacing w:before="240" w:after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Досрочный выход также сохранился у педагогов, врачей и представителей некоторых творческих профессий, которым выплаты назначаются не по достижении пенсионного возраста, а после приобретения необходимой выслуги лет. Пенсия при этом оформляется с учётом переходного периода по повышению пенсионного возраста, который начинает действовать с момента приобретения выслуги лет по профессии. Например, школьный учитель, выработавший в апреле 2021-го необходимый педагогический стаж, сможет выйти на пенсию в соответствии с переходным периодом через три года, в апреле 2024-го.</w:t>
      </w:r>
    </w:p>
    <w:p w:rsidR="00CA6CE9" w:rsidRDefault="00CA6CE9" w:rsidP="00CA6CE9">
      <w:pPr>
        <w:autoSpaceDE w:val="0"/>
        <w:autoSpaceDN w:val="0"/>
        <w:adjustRightInd w:val="0"/>
        <w:spacing w:before="240" w:after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Как и раньше, для получения пенсии должны быть выработаны минимальные пенсионные коэффициенты и стаж. До конца 2021-го они составляют 12 лет и 21 коэффициент. За год трудовой деятельности при этом учитывается один год стажа и до 10 коэффициентов. При наличии специальных льгот по стажу и права на премиальные коэффициенты, которые даются за отложенный выход на пенсию, можно сформировать более высокие пенсионные права в течение года.</w:t>
      </w:r>
    </w:p>
    <w:p w:rsidR="00CA6CE9" w:rsidRDefault="00CA6CE9" w:rsidP="00CA6CE9">
      <w:pPr>
        <w:autoSpaceDE w:val="0"/>
        <w:autoSpaceDN w:val="0"/>
        <w:adjustRightInd w:val="0"/>
        <w:spacing w:before="240" w:after="0"/>
        <w:rPr>
          <w:rFonts w:ascii="Tms Rmn" w:eastAsiaTheme="minorHAnsi" w:hAnsi="Tms Rmn" w:cs="Tms Rmn"/>
          <w:color w:val="000000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>Повышение требований к пенсионному возрасту не распространяется на пенсии по инвалидности. Они сохранены в полном объеме и назначаются тем, кто потерял трудоспособность, независимо от возраста при установлении группы инвалидности.</w:t>
      </w:r>
    </w:p>
    <w:p w:rsidR="007D4654" w:rsidRDefault="00CA6CE9" w:rsidP="00CA6CE9">
      <w:pPr>
        <w:spacing w:after="200" w:line="276" w:lineRule="auto"/>
        <w:jc w:val="left"/>
        <w:rPr>
          <w:rFonts w:eastAsiaTheme="minorHAnsi"/>
          <w:i/>
          <w:iCs/>
          <w:color w:val="000000"/>
          <w:sz w:val="26"/>
          <w:szCs w:val="26"/>
          <w:lang w:eastAsia="en-US"/>
        </w:rPr>
      </w:pPr>
      <w:r>
        <w:rPr>
          <w:rFonts w:ascii="Tms Rmn" w:eastAsiaTheme="minorHAnsi" w:hAnsi="Tms Rmn" w:cs="Tms Rmn"/>
          <w:color w:val="000000"/>
          <w:lang w:eastAsia="en-US"/>
        </w:rPr>
        <w:t xml:space="preserve">Напомним также, что пенсионные накопления по-прежнему выплачиваются с 55 и 60 лет либо раньше этого возраста, если соответствующее право появляется досрочно. Чтобы получить накопления, необходимо подать заявление в Пенсионный фонд России, что можно сделать, например, через портал </w:t>
      </w:r>
      <w:proofErr w:type="spellStart"/>
      <w:r>
        <w:rPr>
          <w:rFonts w:ascii="Tms Rmn" w:eastAsiaTheme="minorHAnsi" w:hAnsi="Tms Rmn" w:cs="Tms Rmn"/>
          <w:color w:val="000000"/>
          <w:lang w:eastAsia="en-US"/>
        </w:rPr>
        <w:t>госуслуг</w:t>
      </w:r>
      <w:proofErr w:type="spellEnd"/>
      <w:r>
        <w:rPr>
          <w:rFonts w:ascii="Tms Rmn" w:eastAsiaTheme="minorHAnsi" w:hAnsi="Tms Rmn" w:cs="Tms Rmn"/>
          <w:color w:val="000000"/>
          <w:lang w:eastAsia="en-US"/>
        </w:rPr>
        <w:t>.</w:t>
      </w:r>
    </w:p>
    <w:p w:rsidR="006718A0" w:rsidRDefault="00D333B5" w:rsidP="00CA6CE9">
      <w:pPr>
        <w:spacing w:after="200" w:line="276" w:lineRule="auto"/>
        <w:jc w:val="left"/>
      </w:pPr>
      <w:r w:rsidRPr="00D333B5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B5"/>
    <w:rsid w:val="00143AE0"/>
    <w:rsid w:val="006436E3"/>
    <w:rsid w:val="006718A0"/>
    <w:rsid w:val="007D4654"/>
    <w:rsid w:val="00CA6CE9"/>
    <w:rsid w:val="00D3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B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B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Крюкова Юлия Павловна</cp:lastModifiedBy>
  <cp:revision>3</cp:revision>
  <dcterms:created xsi:type="dcterms:W3CDTF">2021-02-02T13:55:00Z</dcterms:created>
  <dcterms:modified xsi:type="dcterms:W3CDTF">2021-02-02T13:56:00Z</dcterms:modified>
</cp:coreProperties>
</file>