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D16" w:rsidRPr="00611D16" w:rsidRDefault="00611D16" w:rsidP="00611D16">
      <w:pPr>
        <w:tabs>
          <w:tab w:val="left" w:pos="1134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11D16">
        <w:rPr>
          <w:rFonts w:ascii="Times New Roman" w:hAnsi="Times New Roman" w:cs="Times New Roman"/>
          <w:b/>
          <w:bCs/>
          <w:sz w:val="26"/>
          <w:szCs w:val="26"/>
        </w:rPr>
        <w:t>Н</w:t>
      </w:r>
      <w:r w:rsidRPr="00611D16">
        <w:rPr>
          <w:rFonts w:ascii="Times New Roman" w:hAnsi="Times New Roman" w:cs="Times New Roman"/>
          <w:b/>
          <w:bCs/>
          <w:color w:val="000000"/>
          <w:sz w:val="26"/>
          <w:szCs w:val="26"/>
        </w:rPr>
        <w:t>овы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е</w:t>
      </w:r>
      <w:r w:rsidRPr="00611D16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направления использования материнского капитала, </w:t>
      </w:r>
      <w:r w:rsidRPr="00611D16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  <w:t>и проблем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ы</w:t>
      </w:r>
      <w:r w:rsidRPr="00611D16">
        <w:rPr>
          <w:rFonts w:ascii="Times New Roman" w:hAnsi="Times New Roman" w:cs="Times New Roman"/>
          <w:b/>
          <w:bCs/>
          <w:color w:val="000000"/>
          <w:sz w:val="26"/>
          <w:szCs w:val="26"/>
        </w:rPr>
        <w:t>, возникающи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е</w:t>
      </w:r>
      <w:r w:rsidRPr="00611D16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у граждан при получении ипотечного кредита и его обслуживании</w:t>
      </w:r>
      <w:r w:rsidRPr="00611D16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:rsidR="00611D16" w:rsidRDefault="00611D16" w:rsidP="00611D16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175895</wp:posOffset>
            </wp:positionV>
            <wp:extent cx="2910840" cy="1780540"/>
            <wp:effectExtent l="1905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69" t="20900" r="32757" b="28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6FC" w:rsidRDefault="00611D16" w:rsidP="00611D16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Материнский капитал. </w:t>
      </w:r>
    </w:p>
    <w:p w:rsidR="00611D16" w:rsidRPr="00D16748" w:rsidRDefault="00611D16" w:rsidP="00611D16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6"/>
          <w:szCs w:val="26"/>
        </w:rPr>
        <w:t xml:space="preserve">Партия 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«ЕДИНАЯ РОССИЯ»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внесла в Госдуму поправки, которые касаются использования средств материнского капитала. </w:t>
      </w:r>
      <w:r>
        <w:rPr>
          <w:rFonts w:ascii="Times New Roman" w:hAnsi="Times New Roman" w:cs="Times New Roman"/>
          <w:color w:val="000000"/>
          <w:sz w:val="26"/>
          <w:szCs w:val="26"/>
        </w:rPr>
        <w:br/>
        <w:t>Они разработаны в соответствии с поручениями Президента России Владимира Путина, озвученными в Послании Федеральному Собранию. Поправки могут быть рассмотрены Государственной Думой во втором чтении 19 февраля, в третьем – 20 февраля. В этом случае к началу региональной недели они станут законом</w:t>
      </w:r>
      <w:r w:rsidRPr="00D1674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611D16" w:rsidRDefault="00611D16" w:rsidP="00611D16">
      <w:pPr>
        <w:tabs>
          <w:tab w:val="left" w:pos="993"/>
        </w:tabs>
        <w:spacing w:after="0" w:line="276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Поправки, в первую очередь, продлевают действие программы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маткапитала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br/>
        <w:t xml:space="preserve">до 31 декабря 2026 года с его ежегодной индексацией. Теперь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маткапитал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будет выплачиваться семьям, где уже с 1 января 2020 года родился или был усыновлен первый ребенок. Такие семьи получат 466 617 рублей. В случае рождения или усыновления  в семьях второго ребенка и последующих детей размер выплаты должен составить 616 617 рублей. Также, решение о выдаче сертификата на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маткапитал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будет приниматься в течение 15 дней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с даты приема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заявления, а не как это было ранее – в течение месяца. </w:t>
      </w:r>
    </w:p>
    <w:p w:rsidR="00611D16" w:rsidRDefault="00611D16" w:rsidP="00611D16">
      <w:pPr>
        <w:tabs>
          <w:tab w:val="left" w:pos="993"/>
        </w:tabs>
        <w:spacing w:after="0" w:line="276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«Важно сделать так, чтобы предложения Президента как можно скорее заработали на практике, начали помогать семьям. Расширение программы материнского капитала, возможностей его применения — наш безусловный приоритет. После принятия закона Партия 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«ЕДИНАЯ РОССИЯ»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будет помогать с его применением людям на местах, чтобы новые положения работали без бюрократии и проволочек», – заявил Секретарь Генерального совета Партии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А.А.Турчак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611D16" w:rsidRDefault="00611D16" w:rsidP="00611D16">
      <w:pPr>
        <w:tabs>
          <w:tab w:val="left" w:pos="993"/>
        </w:tabs>
        <w:spacing w:after="0" w:line="276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</w:pPr>
    </w:p>
    <w:p w:rsidR="007226FC" w:rsidRDefault="007226FC" w:rsidP="00611D16">
      <w:pPr>
        <w:tabs>
          <w:tab w:val="left" w:pos="993"/>
        </w:tabs>
        <w:spacing w:after="0" w:line="276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2969895</wp:posOffset>
            </wp:positionH>
            <wp:positionV relativeFrom="paragraph">
              <wp:posOffset>41275</wp:posOffset>
            </wp:positionV>
            <wp:extent cx="3061970" cy="2066925"/>
            <wp:effectExtent l="19050" t="0" r="508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18" t="18395" r="34603" b="27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D16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  <w:t>Ипотечные кредиты.</w:t>
      </w:r>
      <w:r w:rsidR="00611D1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611D16" w:rsidRDefault="007226FC" w:rsidP="00611D16">
      <w:pPr>
        <w:tabs>
          <w:tab w:val="left" w:pos="993"/>
        </w:tabs>
        <w:spacing w:after="0" w:line="276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iCs/>
          <w:color w:val="000000"/>
          <w:sz w:val="26"/>
          <w:szCs w:val="26"/>
        </w:rPr>
        <w:t xml:space="preserve">Партия 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«ЕДИНАЯ РОССИЯ»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611D16">
        <w:rPr>
          <w:rFonts w:ascii="Times New Roman" w:hAnsi="Times New Roman" w:cs="Times New Roman"/>
          <w:color w:val="000000"/>
          <w:sz w:val="26"/>
          <w:szCs w:val="26"/>
        </w:rPr>
        <w:t xml:space="preserve"> бу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дет добиваться снижения ставок </w:t>
      </w:r>
      <w:r w:rsidR="00611D16">
        <w:rPr>
          <w:rFonts w:ascii="Times New Roman" w:hAnsi="Times New Roman" w:cs="Times New Roman"/>
          <w:color w:val="000000"/>
          <w:sz w:val="26"/>
          <w:szCs w:val="26"/>
        </w:rPr>
        <w:t>по ипотеке до приемлемого уровня и обратитс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я с этим вопросом в Центробанк </w:t>
      </w:r>
      <w:r w:rsidR="00611D16">
        <w:rPr>
          <w:rFonts w:ascii="Times New Roman" w:hAnsi="Times New Roman" w:cs="Times New Roman"/>
          <w:color w:val="000000"/>
          <w:sz w:val="26"/>
          <w:szCs w:val="26"/>
        </w:rPr>
        <w:t xml:space="preserve">и Правительство. Об этом заявил Секретарь Генерального совета Партии </w:t>
      </w:r>
      <w:proofErr w:type="spellStart"/>
      <w:r w:rsidR="00611D16">
        <w:rPr>
          <w:rFonts w:ascii="Times New Roman" w:hAnsi="Times New Roman" w:cs="Times New Roman"/>
          <w:color w:val="000000"/>
          <w:sz w:val="26"/>
          <w:szCs w:val="26"/>
        </w:rPr>
        <w:t>А.А.Турчак</w:t>
      </w:r>
      <w:proofErr w:type="spellEnd"/>
      <w:r w:rsidR="00611D16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7226F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611D16" w:rsidRDefault="00611D16" w:rsidP="00611D16">
      <w:pPr>
        <w:spacing w:after="0" w:line="276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«Ипотека в ее нынешнем виде – натуральная кабала. Несмотря на регулярное снижение ставок Банком России, кредитные организации не спешат </w:t>
      </w: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умерить свои аппетиты и не снижают свои процентные ставки.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 xml:space="preserve">В 2019 году средневзвешенная ставка по ипотечным кредитам составляла без малого 10%, реальная ставка колебалась в районе 12%. Таких денег у людей нет, и желающих брать на себя такое «ярмо» все меньше </w:t>
      </w:r>
      <w:r w:rsidRPr="001D3DF6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в 2019 году число выданных ипотечных кредитов упало на 13,8%. Все это происходит на фоне рекордно низкой инфляции и более чем гуманной ставки Центробанка», – отметил он. </w:t>
      </w:r>
      <w:proofErr w:type="gramEnd"/>
    </w:p>
    <w:p w:rsidR="00611D16" w:rsidRDefault="00611D16" w:rsidP="00611D16">
      <w:pPr>
        <w:spacing w:after="0" w:line="276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А.А.Турчак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напомнил, что 7 февраля Банк России снизил ключевую ставку </w:t>
      </w:r>
      <w:r>
        <w:rPr>
          <w:rFonts w:ascii="Times New Roman" w:hAnsi="Times New Roman" w:cs="Times New Roman"/>
          <w:color w:val="000000"/>
          <w:sz w:val="26"/>
          <w:szCs w:val="26"/>
        </w:rPr>
        <w:br/>
        <w:t xml:space="preserve">до исторического минимума – 6%. «Крупные банки опустили ставки формально </w:t>
      </w:r>
      <w:r>
        <w:rPr>
          <w:rFonts w:ascii="Times New Roman" w:hAnsi="Times New Roman" w:cs="Times New Roman"/>
          <w:color w:val="000000"/>
          <w:sz w:val="26"/>
          <w:szCs w:val="26"/>
        </w:rPr>
        <w:br/>
        <w:t xml:space="preserve">ниже 8%. Считаем, что даже «рекордно низкая» ставка по ипотеке в 8% является завышенной и непосильной.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 xml:space="preserve">Сейчас сложились все условия для того, чтобы ставка </w:t>
      </w:r>
      <w:r>
        <w:rPr>
          <w:rFonts w:ascii="Times New Roman" w:hAnsi="Times New Roman" w:cs="Times New Roman"/>
          <w:color w:val="000000"/>
          <w:sz w:val="26"/>
          <w:szCs w:val="26"/>
        </w:rPr>
        <w:br/>
        <w:t xml:space="preserve">по ипотеке была снижена до 5-6%. Прежде всего </w:t>
      </w:r>
      <w:r w:rsidRPr="009A113D">
        <w:rPr>
          <w:rFonts w:ascii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в банках с государственным участием, которые занимают на рынке ипотеки 80%. При таком снижении количество семей, которые смогут позволить себе приобрести квартиру стоимостью 3 миллиона рублей, увеличится минимум на 13%. Это огромное количество людей, которые смогут улучшить свои жилищные условия», – уверен Секретарь Генерального совета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Партии. </w:t>
      </w:r>
    </w:p>
    <w:p w:rsidR="00611D16" w:rsidRDefault="00611D16" w:rsidP="00611D16">
      <w:pPr>
        <w:spacing w:after="0" w:line="276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Правительство Российской Федерации поддержало предложение Партии 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«ЕДИНАЯ РОССИЯ»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о снижении ставок по ипотеке. В частности, даны соответствующие поручения – подготовить предложения по снижению ставки ипотеке ниже 8%. Об этом премьер-министр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М.В.Мишустин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заявил на заседании Правительства.</w:t>
      </w:r>
    </w:p>
    <w:p w:rsidR="00611D16" w:rsidRDefault="00611D16" w:rsidP="00611D16">
      <w:pPr>
        <w:spacing w:after="0" w:line="276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«Президент ясно дал понять, что ждет от нас ставок по ипотечным кредитам ниже 8%. Какие резервы у нас есть для снижения ставки? Первое – необходимо сделать так, чтобы у банков не было возможности накручивать ставку. Для этого необходимо оптимизировать операционные затраты и внутренние резервы банков, уточнить правила кредитования застройщиков и уменьшить соответственно стоимость фондирования. Второе – нужно создавать дополнительные стимулы для развития жилищного строительства, значительно повышать эффективность использования земли, обеспечивать своевременную инженерную подготовку территории. Следует также активнее использовать пустующие земельные участки, в том числе из федеральной собственности для жилищного строительства», – отметил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М.В.Мишустин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611D16" w:rsidRDefault="00611D16" w:rsidP="00611D16">
      <w:pPr>
        <w:spacing w:after="0" w:line="276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По его словам, ипотека – это комплексный продукт, который зависит от стоимости земли, затрат на строительство, а также от процентной ставки, поэтому необходимо снижать стоимость строительства, активнее использовать современные технологии, упрощать доступ компании на строительный рынок. «Все эти меры должны привести к удешевлению ипотеки, а значит, она станет более доступной для людей», – подчеркнул он.</w:t>
      </w:r>
    </w:p>
    <w:p w:rsidR="00611D16" w:rsidRDefault="00611D16" w:rsidP="00611D16">
      <w:pPr>
        <w:spacing w:after="0" w:line="276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Он также поручил первому вице-премьеру А.Р.Белоусову и вице-премьеру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М.Ш.Хуснуллину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проанализировать совместно с Банком России ситуацию и представить соответствующие предложения, а также обсудить возможность </w:t>
      </w: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упрощения порядка рефинансирования ипотечных кредитов, выданных ранее под более высокий процент. </w:t>
      </w:r>
    </w:p>
    <w:p w:rsidR="00611D16" w:rsidRPr="00D16748" w:rsidRDefault="00611D16" w:rsidP="00611D16">
      <w:pPr>
        <w:spacing w:after="120" w:line="276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Также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М.В.Мишустин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попросил вице-премьера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Д.Н.Чернышенко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наладить систему информирования клиентов банков о дополнительных возможностях рефинансирования займов, «чтобы люди понимали, какие права у них есть». «Многие не знают о таких возможностях, и этого быть не должно», – подчеркнул он</w:t>
      </w:r>
      <w:r w:rsidRPr="00D1674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5E69BD" w:rsidRDefault="005E69BD"/>
    <w:sectPr w:rsidR="005E69BD" w:rsidSect="005E69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67338F"/>
    <w:multiLevelType w:val="hybridMultilevel"/>
    <w:tmpl w:val="51F811BA"/>
    <w:lvl w:ilvl="0" w:tplc="90DE24BA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11D16"/>
    <w:rsid w:val="005E69BD"/>
    <w:rsid w:val="00611D16"/>
    <w:rsid w:val="007226FC"/>
    <w:rsid w:val="00BF7BB7"/>
    <w:rsid w:val="00FA6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D16"/>
    <w:pPr>
      <w:spacing w:before="0" w:after="160" w:line="259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1D16"/>
    <w:pPr>
      <w:ind w:left="720"/>
    </w:pPr>
  </w:style>
  <w:style w:type="paragraph" w:styleId="a4">
    <w:name w:val="Balloon Text"/>
    <w:basedOn w:val="a"/>
    <w:link w:val="a5"/>
    <w:uiPriority w:val="99"/>
    <w:semiHidden/>
    <w:unhideWhenUsed/>
    <w:rsid w:val="00611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1D1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763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2020-02-27T13:46:00Z</dcterms:created>
  <dcterms:modified xsi:type="dcterms:W3CDTF">2020-02-27T13:58:00Z</dcterms:modified>
</cp:coreProperties>
</file>